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F356" w14:textId="77777777" w:rsidR="00A74D42" w:rsidRPr="00F212C8" w:rsidRDefault="00A74D42" w:rsidP="00A74D42">
      <w:pPr>
        <w:shd w:val="clear" w:color="auto" w:fill="FFFFFF"/>
        <w:spacing w:before="180" w:after="180" w:line="240" w:lineRule="auto"/>
        <w:jc w:val="center"/>
        <w:outlineLvl w:val="3"/>
        <w:rPr>
          <w:rFonts w:eastAsia="Times New Roman" w:cstheme="minorHAnsi"/>
          <w:color w:val="333333"/>
          <w:sz w:val="40"/>
          <w:szCs w:val="40"/>
          <w:lang w:eastAsia="fr-CA"/>
        </w:rPr>
      </w:pPr>
    </w:p>
    <w:p w14:paraId="19680DF9" w14:textId="77777777" w:rsidR="00A74D42" w:rsidRPr="00F212C8" w:rsidRDefault="00A74D42" w:rsidP="00A74D42">
      <w:pPr>
        <w:shd w:val="clear" w:color="auto" w:fill="FFFFFF"/>
        <w:spacing w:before="180" w:after="180" w:line="240" w:lineRule="auto"/>
        <w:jc w:val="center"/>
        <w:outlineLvl w:val="3"/>
        <w:rPr>
          <w:rFonts w:eastAsia="Times New Roman" w:cstheme="minorHAnsi"/>
          <w:color w:val="333333"/>
          <w:sz w:val="40"/>
          <w:szCs w:val="40"/>
          <w:lang w:eastAsia="fr-CA"/>
        </w:rPr>
      </w:pPr>
    </w:p>
    <w:p w14:paraId="47ECDA3B" w14:textId="705188D1" w:rsidR="00A74D42" w:rsidRPr="00F212C8" w:rsidRDefault="00A74D42" w:rsidP="00A74D42">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color w:val="333333"/>
          <w:sz w:val="40"/>
          <w:szCs w:val="40"/>
          <w:lang w:eastAsia="fr-CA"/>
        </w:rPr>
        <w:t>POLITIQUES D’É</w:t>
      </w:r>
      <w:r w:rsidR="00EE45A4" w:rsidRPr="00F212C8">
        <w:rPr>
          <w:rFonts w:eastAsia="Times New Roman" w:cstheme="minorHAnsi"/>
          <w:color w:val="333333"/>
          <w:sz w:val="40"/>
          <w:szCs w:val="40"/>
          <w:lang w:eastAsia="fr-CA"/>
        </w:rPr>
        <w:t>DUCATION INCLUSIVE</w:t>
      </w:r>
    </w:p>
    <w:p w14:paraId="647CDBEE" w14:textId="77777777" w:rsidR="00A74D42" w:rsidRPr="00F212C8" w:rsidRDefault="00A74D42" w:rsidP="00A74D42">
      <w:pPr>
        <w:shd w:val="clear" w:color="auto" w:fill="FFFFFF"/>
        <w:spacing w:before="180" w:after="180" w:line="240" w:lineRule="auto"/>
        <w:jc w:val="center"/>
        <w:outlineLvl w:val="3"/>
        <w:rPr>
          <w:rFonts w:eastAsia="Times New Roman" w:cstheme="minorHAnsi"/>
          <w:color w:val="333333"/>
          <w:sz w:val="40"/>
          <w:szCs w:val="40"/>
          <w:lang w:eastAsia="fr-CA"/>
        </w:rPr>
      </w:pPr>
    </w:p>
    <w:p w14:paraId="250E12C7" w14:textId="77777777" w:rsidR="00A74D42" w:rsidRPr="00F212C8" w:rsidRDefault="00A74D42" w:rsidP="00A74D42">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color w:val="333333"/>
          <w:sz w:val="40"/>
          <w:szCs w:val="40"/>
          <w:lang w:eastAsia="fr-CA"/>
        </w:rPr>
        <w:t>Programme d’éducation intermédiaire du Baccalauréat International</w:t>
      </w:r>
    </w:p>
    <w:p w14:paraId="27F3238D" w14:textId="77777777" w:rsidR="00A74D42" w:rsidRPr="00F212C8" w:rsidRDefault="00A74D42" w:rsidP="00A74D42">
      <w:pPr>
        <w:shd w:val="clear" w:color="auto" w:fill="FFFFFF"/>
        <w:spacing w:before="180" w:after="180" w:line="240" w:lineRule="auto"/>
        <w:jc w:val="center"/>
        <w:outlineLvl w:val="3"/>
        <w:rPr>
          <w:rFonts w:eastAsia="Times New Roman" w:cstheme="minorHAnsi"/>
          <w:color w:val="333333"/>
          <w:sz w:val="40"/>
          <w:szCs w:val="40"/>
          <w:lang w:eastAsia="fr-CA"/>
        </w:rPr>
      </w:pPr>
    </w:p>
    <w:p w14:paraId="35A7A819" w14:textId="77777777" w:rsidR="00A74D42" w:rsidRPr="00F212C8" w:rsidRDefault="00A74D42" w:rsidP="00A74D42">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noProof/>
          <w:color w:val="333333"/>
          <w:sz w:val="40"/>
          <w:szCs w:val="40"/>
          <w:lang w:eastAsia="fr-CA"/>
        </w:rPr>
        <w:drawing>
          <wp:inline distT="0" distB="0" distL="0" distR="0" wp14:anchorId="321A8AF2" wp14:editId="3F5139AF">
            <wp:extent cx="5486400" cy="2895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5486400" cy="2895600"/>
                    </a:xfrm>
                    <a:prstGeom prst="rect">
                      <a:avLst/>
                    </a:prstGeom>
                  </pic:spPr>
                </pic:pic>
              </a:graphicData>
            </a:graphic>
          </wp:inline>
        </w:drawing>
      </w:r>
    </w:p>
    <w:p w14:paraId="039C42BF" w14:textId="77777777" w:rsidR="007326E1" w:rsidRPr="00F212C8" w:rsidRDefault="007326E1" w:rsidP="00221FAC">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0E758D0D" w14:textId="77777777" w:rsidR="007326E1" w:rsidRPr="00F212C8" w:rsidRDefault="007326E1" w:rsidP="00221FAC">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743E4460" w14:textId="77777777" w:rsidR="007326E1" w:rsidRPr="00F212C8" w:rsidRDefault="007326E1" w:rsidP="00221FAC">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7C08E063" w14:textId="1D405436" w:rsidR="007326E1" w:rsidRPr="00F212C8" w:rsidRDefault="00232E5A" w:rsidP="00221FAC">
      <w:pPr>
        <w:shd w:val="clear" w:color="auto" w:fill="FFFFFF"/>
        <w:spacing w:before="180" w:after="180" w:line="240" w:lineRule="auto"/>
        <w:jc w:val="right"/>
        <w:outlineLvl w:val="3"/>
        <w:rPr>
          <w:rFonts w:eastAsia="Times New Roman" w:cstheme="minorHAnsi"/>
          <w:b/>
          <w:bCs/>
          <w:color w:val="333333"/>
          <w:sz w:val="30"/>
          <w:szCs w:val="30"/>
          <w:lang w:eastAsia="fr-CA"/>
        </w:rPr>
      </w:pPr>
      <w:r>
        <w:rPr>
          <w:rFonts w:eastAsia="Times New Roman" w:cstheme="minorHAnsi"/>
          <w:b/>
          <w:bCs/>
          <w:color w:val="333333"/>
          <w:sz w:val="30"/>
          <w:szCs w:val="30"/>
          <w:lang w:eastAsia="fr-CA"/>
        </w:rPr>
        <w:t>Juin</w:t>
      </w:r>
      <w:r w:rsidR="003F52AF">
        <w:rPr>
          <w:rFonts w:eastAsia="Times New Roman" w:cstheme="minorHAnsi"/>
          <w:b/>
          <w:bCs/>
          <w:color w:val="333333"/>
          <w:sz w:val="30"/>
          <w:szCs w:val="30"/>
          <w:lang w:eastAsia="fr-CA"/>
        </w:rPr>
        <w:t xml:space="preserve"> 202</w:t>
      </w:r>
      <w:r w:rsidR="00DF21DF">
        <w:rPr>
          <w:rFonts w:eastAsia="Times New Roman" w:cstheme="minorHAnsi"/>
          <w:b/>
          <w:bCs/>
          <w:color w:val="333333"/>
          <w:sz w:val="30"/>
          <w:szCs w:val="30"/>
          <w:lang w:eastAsia="fr-CA"/>
        </w:rPr>
        <w:t>5</w:t>
      </w:r>
    </w:p>
    <w:p w14:paraId="12B08D7F" w14:textId="5F4044A7" w:rsidR="00A74D42" w:rsidRPr="00F212C8" w:rsidRDefault="00221FAC" w:rsidP="1A9DD0DE">
      <w:pPr>
        <w:shd w:val="clear" w:color="auto" w:fill="FFFFFF" w:themeFill="background1"/>
        <w:spacing w:before="180" w:after="180" w:line="240" w:lineRule="auto"/>
        <w:jc w:val="right"/>
        <w:outlineLvl w:val="3"/>
        <w:rPr>
          <w:rFonts w:eastAsia="Times New Roman"/>
          <w:b/>
          <w:bCs/>
          <w:color w:val="333333"/>
          <w:sz w:val="30"/>
          <w:szCs w:val="30"/>
          <w:lang w:eastAsia="fr-CA"/>
        </w:rPr>
      </w:pPr>
      <w:r w:rsidRPr="1A9DD0DE">
        <w:rPr>
          <w:rFonts w:eastAsia="Times New Roman"/>
          <w:b/>
          <w:bCs/>
          <w:color w:val="333333"/>
          <w:sz w:val="30"/>
          <w:szCs w:val="30"/>
          <w:lang w:eastAsia="fr-CA"/>
        </w:rPr>
        <w:br w:type="page"/>
      </w:r>
    </w:p>
    <w:p w14:paraId="5A0BDD73" w14:textId="77777777" w:rsidR="00FA116B" w:rsidRPr="00F212C8" w:rsidRDefault="00FA116B" w:rsidP="00FA116B">
      <w:pPr>
        <w:shd w:val="clear" w:color="auto" w:fill="FFFFFF"/>
        <w:spacing w:before="180" w:after="180" w:line="240" w:lineRule="auto"/>
        <w:outlineLvl w:val="3"/>
        <w:rPr>
          <w:rFonts w:eastAsia="Times New Roman" w:cstheme="minorHAnsi"/>
          <w:b/>
          <w:bCs/>
          <w:color w:val="333333"/>
          <w:sz w:val="30"/>
          <w:szCs w:val="30"/>
          <w:lang w:eastAsia="fr-CA"/>
        </w:rPr>
      </w:pPr>
    </w:p>
    <w:p w14:paraId="6BC5D5D4" w14:textId="77777777" w:rsidR="00B21FC0" w:rsidRPr="00B21FC0" w:rsidRDefault="00B21FC0" w:rsidP="00B21FC0">
      <w:pPr>
        <w:spacing w:after="0" w:line="240" w:lineRule="auto"/>
        <w:textAlignment w:val="baseline"/>
        <w:rPr>
          <w:rFonts w:eastAsia="Times New Roman" w:cstheme="minorHAnsi"/>
          <w:sz w:val="18"/>
          <w:szCs w:val="18"/>
          <w:lang w:eastAsia="fr-CA"/>
        </w:rPr>
      </w:pPr>
      <w:r w:rsidRPr="00B21FC0">
        <w:rPr>
          <w:rFonts w:eastAsia="Times New Roman" w:cstheme="minorHAnsi"/>
          <w:lang w:eastAsia="fr-CA"/>
        </w:rPr>
        <w:t> </w:t>
      </w:r>
    </w:p>
    <w:p w14:paraId="1FA9143D" w14:textId="0AB7FF44" w:rsidR="00B21FC0" w:rsidRDefault="00B21FC0" w:rsidP="00AB7717">
      <w:pPr>
        <w:pStyle w:val="Titre1"/>
        <w:rPr>
          <w:rFonts w:eastAsia="Times New Roman"/>
          <w:lang w:eastAsia="fr-CA"/>
        </w:rPr>
      </w:pPr>
      <w:r w:rsidRPr="00B21FC0">
        <w:rPr>
          <w:rFonts w:eastAsia="Times New Roman"/>
          <w:lang w:eastAsia="fr-CA"/>
        </w:rPr>
        <w:t>Déclaration de l’intention de la politique </w:t>
      </w:r>
    </w:p>
    <w:p w14:paraId="4FC887C7" w14:textId="77777777" w:rsidR="00F6518E" w:rsidRPr="00B21FC0" w:rsidRDefault="00F6518E" w:rsidP="00B21FC0">
      <w:pPr>
        <w:spacing w:after="0" w:line="240" w:lineRule="auto"/>
        <w:textAlignment w:val="baseline"/>
        <w:rPr>
          <w:rFonts w:eastAsia="Times New Roman" w:cstheme="minorHAnsi"/>
          <w:sz w:val="28"/>
          <w:szCs w:val="28"/>
          <w:lang w:eastAsia="fr-CA"/>
        </w:rPr>
      </w:pPr>
    </w:p>
    <w:p w14:paraId="347A2321" w14:textId="0234851C" w:rsidR="00B21FC0" w:rsidRPr="003D7392" w:rsidRDefault="00B21FC0" w:rsidP="1A9DD0DE">
      <w:pPr>
        <w:spacing w:after="0" w:line="240" w:lineRule="auto"/>
        <w:jc w:val="both"/>
        <w:textAlignment w:val="baseline"/>
        <w:rPr>
          <w:rFonts w:eastAsia="Times New Roman"/>
          <w:sz w:val="24"/>
          <w:szCs w:val="24"/>
          <w:lang w:eastAsia="fr-CA"/>
        </w:rPr>
      </w:pPr>
      <w:r w:rsidRPr="003D7392">
        <w:rPr>
          <w:rFonts w:eastAsia="Times New Roman"/>
          <w:sz w:val="24"/>
          <w:szCs w:val="24"/>
          <w:lang w:eastAsia="fr-CA"/>
        </w:rPr>
        <w:t>Le P</w:t>
      </w:r>
      <w:r w:rsidR="4C7D668C" w:rsidRPr="003D7392">
        <w:rPr>
          <w:rFonts w:eastAsia="Times New Roman"/>
          <w:sz w:val="24"/>
          <w:szCs w:val="24"/>
          <w:lang w:eastAsia="fr-CA"/>
        </w:rPr>
        <w:t>E</w:t>
      </w:r>
      <w:r w:rsidRPr="003D7392">
        <w:rPr>
          <w:rFonts w:eastAsia="Times New Roman"/>
          <w:sz w:val="24"/>
          <w:szCs w:val="24"/>
          <w:lang w:eastAsia="fr-CA"/>
        </w:rPr>
        <w:t>I de l’</w:t>
      </w:r>
      <w:r w:rsidR="2136B178" w:rsidRPr="003D7392">
        <w:rPr>
          <w:rFonts w:eastAsia="Times New Roman"/>
          <w:sz w:val="24"/>
          <w:szCs w:val="24"/>
          <w:lang w:eastAsia="fr-CA"/>
        </w:rPr>
        <w:t>é</w:t>
      </w:r>
      <w:r w:rsidRPr="003D7392">
        <w:rPr>
          <w:rFonts w:eastAsia="Times New Roman"/>
          <w:sz w:val="24"/>
          <w:szCs w:val="24"/>
          <w:lang w:eastAsia="fr-CA"/>
        </w:rPr>
        <w:t>cole secondaire de l’Île</w:t>
      </w:r>
      <w:r w:rsidR="48C03ED0" w:rsidRPr="003D7392">
        <w:rPr>
          <w:rFonts w:eastAsia="Times New Roman"/>
          <w:sz w:val="24"/>
          <w:szCs w:val="24"/>
          <w:lang w:eastAsia="fr-CA"/>
        </w:rPr>
        <w:t xml:space="preserve"> </w:t>
      </w:r>
      <w:bookmarkStart w:id="0" w:name="_Int_CUTmeScb"/>
      <w:r w:rsidRPr="003D7392">
        <w:rPr>
          <w:rFonts w:eastAsia="Times New Roman"/>
          <w:sz w:val="24"/>
          <w:szCs w:val="24"/>
          <w:lang w:val="fr-FR" w:eastAsia="fr-CA"/>
        </w:rPr>
        <w:t>répond</w:t>
      </w:r>
      <w:bookmarkEnd w:id="0"/>
      <w:r w:rsidRPr="003D7392">
        <w:rPr>
          <w:rFonts w:eastAsia="Times New Roman"/>
          <w:sz w:val="24"/>
          <w:szCs w:val="24"/>
          <w:lang w:val="fr-FR" w:eastAsia="fr-CA"/>
        </w:rPr>
        <w:t xml:space="preserve"> à la fois aux exigences du ministère de l’Éducation et de l’Enseignement Supérieur du Québec (MEES), de l’Organisation du baccalauréat international (BI) et de la Société des écoles du monde du BI du Québec et de la francophonie (SÉBIQ)</w:t>
      </w:r>
      <w:r w:rsidRPr="003D7392">
        <w:rPr>
          <w:rFonts w:eastAsia="Times New Roman"/>
          <w:color w:val="666666"/>
          <w:sz w:val="24"/>
          <w:szCs w:val="24"/>
          <w:lang w:val="fr-FR" w:eastAsia="fr-CA"/>
        </w:rPr>
        <w:t xml:space="preserve">. </w:t>
      </w:r>
      <w:r w:rsidRPr="003D7392">
        <w:rPr>
          <w:rFonts w:eastAsia="Times New Roman"/>
          <w:sz w:val="24"/>
          <w:szCs w:val="24"/>
          <w:lang w:val="fr-FR" w:eastAsia="fr-CA"/>
        </w:rPr>
        <w:t>Le programme</w:t>
      </w:r>
      <w:r w:rsidR="47E3D4EF" w:rsidRPr="003D7392">
        <w:rPr>
          <w:rFonts w:eastAsia="Times New Roman"/>
          <w:sz w:val="24"/>
          <w:szCs w:val="24"/>
          <w:lang w:val="fr-FR" w:eastAsia="fr-CA"/>
        </w:rPr>
        <w:t xml:space="preserve"> </w:t>
      </w:r>
      <w:bookmarkStart w:id="1" w:name="_Int_t7kaQwSP"/>
      <w:r w:rsidRPr="003D7392">
        <w:rPr>
          <w:rFonts w:eastAsia="Times New Roman"/>
          <w:sz w:val="24"/>
          <w:szCs w:val="24"/>
          <w:lang w:eastAsia="fr-CA"/>
        </w:rPr>
        <w:t>peut</w:t>
      </w:r>
      <w:bookmarkEnd w:id="1"/>
      <w:r w:rsidR="0FD2ECB7" w:rsidRPr="003D7392">
        <w:rPr>
          <w:rFonts w:eastAsia="Times New Roman"/>
          <w:sz w:val="24"/>
          <w:szCs w:val="24"/>
          <w:lang w:eastAsia="fr-CA"/>
        </w:rPr>
        <w:t xml:space="preserve"> </w:t>
      </w:r>
      <w:r w:rsidRPr="003D7392">
        <w:rPr>
          <w:rFonts w:eastAsia="Times New Roman"/>
          <w:sz w:val="24"/>
          <w:szCs w:val="24"/>
          <w:lang w:eastAsia="fr-CA"/>
        </w:rPr>
        <w:t>accueillir</w:t>
      </w:r>
      <w:r w:rsidR="7438596F" w:rsidRPr="003D7392">
        <w:rPr>
          <w:rFonts w:eastAsia="Times New Roman"/>
          <w:sz w:val="24"/>
          <w:szCs w:val="24"/>
          <w:lang w:eastAsia="fr-CA"/>
        </w:rPr>
        <w:t xml:space="preserve"> </w:t>
      </w:r>
      <w:r w:rsidRPr="003D7392">
        <w:rPr>
          <w:rFonts w:eastAsia="Times New Roman"/>
          <w:sz w:val="24"/>
          <w:szCs w:val="24"/>
          <w:lang w:eastAsia="fr-CA"/>
        </w:rPr>
        <w:t>jusqu’à 60</w:t>
      </w:r>
      <w:r w:rsidR="007E52C0">
        <w:rPr>
          <w:rFonts w:eastAsia="Times New Roman"/>
          <w:sz w:val="24"/>
          <w:szCs w:val="24"/>
          <w:lang w:eastAsia="fr-CA"/>
        </w:rPr>
        <w:t>0</w:t>
      </w:r>
      <w:r w:rsidRPr="003D7392">
        <w:rPr>
          <w:rFonts w:eastAsia="Times New Roman"/>
          <w:sz w:val="24"/>
          <w:szCs w:val="24"/>
          <w:lang w:eastAsia="fr-CA"/>
        </w:rPr>
        <w:t xml:space="preserve"> élèves issues des</w:t>
      </w:r>
      <w:r w:rsidR="00CB7445">
        <w:rPr>
          <w:rFonts w:eastAsia="Times New Roman"/>
          <w:sz w:val="24"/>
          <w:szCs w:val="24"/>
          <w:lang w:eastAsia="fr-CA"/>
        </w:rPr>
        <w:t xml:space="preserve"> </w:t>
      </w:r>
      <w:r w:rsidRPr="003D7392">
        <w:rPr>
          <w:rFonts w:eastAsia="Times New Roman"/>
          <w:sz w:val="24"/>
          <w:szCs w:val="24"/>
          <w:lang w:eastAsia="fr-CA"/>
        </w:rPr>
        <w:t>bassins territoriaux de</w:t>
      </w:r>
      <w:r w:rsidR="00884392">
        <w:rPr>
          <w:rFonts w:eastAsia="Times New Roman"/>
          <w:sz w:val="24"/>
          <w:szCs w:val="24"/>
          <w:lang w:eastAsia="fr-CA"/>
        </w:rPr>
        <w:t xml:space="preserve">s </w:t>
      </w:r>
      <w:r w:rsidR="007B2EFF" w:rsidRPr="003D7392">
        <w:rPr>
          <w:rFonts w:eastAsia="Times New Roman"/>
          <w:sz w:val="24"/>
          <w:szCs w:val="24"/>
          <w:lang w:eastAsia="fr-CA"/>
        </w:rPr>
        <w:t>é</w:t>
      </w:r>
      <w:r w:rsidRPr="003D7392">
        <w:rPr>
          <w:rFonts w:eastAsia="Times New Roman"/>
          <w:sz w:val="24"/>
          <w:szCs w:val="24"/>
          <w:lang w:eastAsia="fr-CA"/>
        </w:rPr>
        <w:t>cole</w:t>
      </w:r>
      <w:r w:rsidR="00884392">
        <w:rPr>
          <w:rFonts w:eastAsia="Times New Roman"/>
          <w:sz w:val="24"/>
          <w:szCs w:val="24"/>
          <w:lang w:eastAsia="fr-CA"/>
        </w:rPr>
        <w:t>s</w:t>
      </w:r>
      <w:r w:rsidRPr="003D7392">
        <w:rPr>
          <w:rFonts w:eastAsia="Times New Roman"/>
          <w:sz w:val="24"/>
          <w:szCs w:val="24"/>
          <w:lang w:eastAsia="fr-CA"/>
        </w:rPr>
        <w:t xml:space="preserve"> secondaire</w:t>
      </w:r>
      <w:r w:rsidR="00884392">
        <w:rPr>
          <w:rFonts w:eastAsia="Times New Roman"/>
          <w:sz w:val="24"/>
          <w:szCs w:val="24"/>
          <w:lang w:eastAsia="fr-CA"/>
        </w:rPr>
        <w:t>s</w:t>
      </w:r>
      <w:r w:rsidRPr="003D7392">
        <w:rPr>
          <w:rFonts w:eastAsia="Times New Roman"/>
          <w:sz w:val="24"/>
          <w:szCs w:val="24"/>
          <w:lang w:eastAsia="fr-CA"/>
        </w:rPr>
        <w:t xml:space="preserve"> de l’Île</w:t>
      </w:r>
      <w:r w:rsidR="00884392">
        <w:rPr>
          <w:rFonts w:eastAsia="Times New Roman"/>
          <w:sz w:val="24"/>
          <w:szCs w:val="24"/>
          <w:lang w:eastAsia="fr-CA"/>
        </w:rPr>
        <w:t xml:space="preserve">, </w:t>
      </w:r>
      <w:r w:rsidRPr="003D7392">
        <w:rPr>
          <w:rFonts w:eastAsia="Times New Roman"/>
          <w:sz w:val="24"/>
          <w:szCs w:val="24"/>
          <w:lang w:eastAsia="fr-CA"/>
        </w:rPr>
        <w:t>Mont-Bleu</w:t>
      </w:r>
      <w:r w:rsidR="000457A4" w:rsidRPr="003D7392">
        <w:rPr>
          <w:rFonts w:eastAsia="Times New Roman"/>
          <w:sz w:val="24"/>
          <w:szCs w:val="24"/>
          <w:lang w:eastAsia="fr-CA"/>
        </w:rPr>
        <w:t xml:space="preserve">, </w:t>
      </w:r>
      <w:r w:rsidR="00AD6762" w:rsidRPr="003D7392">
        <w:rPr>
          <w:rFonts w:eastAsia="Times New Roman"/>
          <w:sz w:val="24"/>
          <w:szCs w:val="24"/>
          <w:lang w:eastAsia="fr-CA"/>
        </w:rPr>
        <w:t xml:space="preserve">Nouvelle Ère et </w:t>
      </w:r>
      <w:r w:rsidR="00884392">
        <w:rPr>
          <w:rFonts w:eastAsia="Times New Roman"/>
          <w:sz w:val="24"/>
          <w:szCs w:val="24"/>
          <w:lang w:eastAsia="fr-CA"/>
        </w:rPr>
        <w:t>La Cité</w:t>
      </w:r>
      <w:r w:rsidRPr="003D7392">
        <w:rPr>
          <w:rFonts w:eastAsia="Times New Roman"/>
          <w:sz w:val="24"/>
          <w:szCs w:val="24"/>
          <w:lang w:eastAsia="fr-CA"/>
        </w:rPr>
        <w:t>. Les élèves de 6</w:t>
      </w:r>
      <w:r w:rsidRPr="003D7392">
        <w:rPr>
          <w:rFonts w:eastAsia="Times New Roman"/>
          <w:sz w:val="24"/>
          <w:szCs w:val="24"/>
          <w:vertAlign w:val="superscript"/>
          <w:lang w:eastAsia="fr-CA"/>
        </w:rPr>
        <w:t>e</w:t>
      </w:r>
      <w:r w:rsidRPr="003D7392">
        <w:rPr>
          <w:rFonts w:eastAsia="Times New Roman"/>
          <w:sz w:val="24"/>
          <w:szCs w:val="24"/>
          <w:lang w:eastAsia="fr-CA"/>
        </w:rPr>
        <w:t xml:space="preserve"> année sont sélectionnés </w:t>
      </w:r>
      <w:r w:rsidR="002C136A" w:rsidRPr="003D7392">
        <w:rPr>
          <w:rFonts w:eastAsia="Times New Roman"/>
          <w:sz w:val="24"/>
          <w:szCs w:val="24"/>
          <w:lang w:eastAsia="fr-CA"/>
        </w:rPr>
        <w:t>à la suite de</w:t>
      </w:r>
      <w:r w:rsidRPr="003D7392">
        <w:rPr>
          <w:rFonts w:eastAsia="Times New Roman"/>
          <w:sz w:val="24"/>
          <w:szCs w:val="24"/>
          <w:lang w:eastAsia="fr-CA"/>
        </w:rPr>
        <w:t xml:space="preserve"> l’analyse des résultats du dernier bulletin de la 1ère année et de la 2</w:t>
      </w:r>
      <w:r w:rsidRPr="003D7392">
        <w:rPr>
          <w:rFonts w:eastAsia="Times New Roman"/>
          <w:sz w:val="24"/>
          <w:szCs w:val="24"/>
          <w:vertAlign w:val="superscript"/>
          <w:lang w:eastAsia="fr-CA"/>
        </w:rPr>
        <w:t>e</w:t>
      </w:r>
      <w:r w:rsidRPr="003D7392">
        <w:rPr>
          <w:rFonts w:eastAsia="Times New Roman"/>
          <w:sz w:val="24"/>
          <w:szCs w:val="24"/>
          <w:lang w:eastAsia="fr-CA"/>
        </w:rPr>
        <w:t xml:space="preserve"> année du 3</w:t>
      </w:r>
      <w:r w:rsidRPr="003D7392">
        <w:rPr>
          <w:rFonts w:eastAsia="Times New Roman"/>
          <w:sz w:val="24"/>
          <w:szCs w:val="24"/>
          <w:vertAlign w:val="superscript"/>
          <w:lang w:eastAsia="fr-CA"/>
        </w:rPr>
        <w:t>e</w:t>
      </w:r>
      <w:r w:rsidRPr="003D7392">
        <w:rPr>
          <w:rFonts w:eastAsia="Times New Roman"/>
          <w:sz w:val="24"/>
          <w:szCs w:val="24"/>
          <w:lang w:eastAsia="fr-CA"/>
        </w:rPr>
        <w:t xml:space="preserve"> cycle du primaire</w:t>
      </w:r>
      <w:r w:rsidR="00DD1EEE">
        <w:rPr>
          <w:rFonts w:eastAsia="Times New Roman"/>
          <w:sz w:val="24"/>
          <w:szCs w:val="24"/>
          <w:lang w:eastAsia="fr-CA"/>
        </w:rPr>
        <w:t xml:space="preserve"> (aucun échec)</w:t>
      </w:r>
      <w:r w:rsidR="008679B6">
        <w:rPr>
          <w:rFonts w:eastAsia="Times New Roman"/>
          <w:sz w:val="24"/>
          <w:szCs w:val="24"/>
          <w:lang w:eastAsia="fr-CA"/>
        </w:rPr>
        <w:t>, d’une journée d’activités</w:t>
      </w:r>
      <w:r w:rsidR="005D2F90">
        <w:rPr>
          <w:rFonts w:eastAsia="Times New Roman"/>
          <w:sz w:val="24"/>
          <w:szCs w:val="24"/>
          <w:lang w:eastAsia="fr-CA"/>
        </w:rPr>
        <w:t xml:space="preserve">. Pour plus de détail concernant l’admission, veuillez consulter </w:t>
      </w:r>
      <w:r w:rsidR="0037789A">
        <w:rPr>
          <w:rFonts w:eastAsia="Times New Roman"/>
          <w:sz w:val="24"/>
          <w:szCs w:val="24"/>
          <w:lang w:eastAsia="fr-CA"/>
        </w:rPr>
        <w:t>no</w:t>
      </w:r>
      <w:r w:rsidR="005D2F90">
        <w:rPr>
          <w:rFonts w:eastAsia="Times New Roman"/>
          <w:sz w:val="24"/>
          <w:szCs w:val="24"/>
          <w:lang w:eastAsia="fr-CA"/>
        </w:rPr>
        <w:t xml:space="preserve">tre </w:t>
      </w:r>
      <w:r w:rsidR="005D2F90" w:rsidRPr="0037789A">
        <w:rPr>
          <w:rFonts w:eastAsia="Times New Roman"/>
          <w:i/>
          <w:iCs/>
          <w:sz w:val="24"/>
          <w:szCs w:val="24"/>
          <w:lang w:eastAsia="fr-CA"/>
        </w:rPr>
        <w:t>Politique d’admission</w:t>
      </w:r>
      <w:r w:rsidR="005D2F90">
        <w:rPr>
          <w:rFonts w:eastAsia="Times New Roman"/>
          <w:sz w:val="24"/>
          <w:szCs w:val="24"/>
          <w:lang w:eastAsia="fr-CA"/>
        </w:rPr>
        <w:t>, disponible sur le site web de l’école.</w:t>
      </w:r>
      <w:r w:rsidRPr="003D7392">
        <w:rPr>
          <w:rFonts w:eastAsia="Times New Roman"/>
          <w:sz w:val="24"/>
          <w:szCs w:val="24"/>
          <w:lang w:eastAsia="fr-CA"/>
        </w:rPr>
        <w:t>  </w:t>
      </w:r>
    </w:p>
    <w:p w14:paraId="4CA280F4" w14:textId="77777777" w:rsidR="00B21FC0" w:rsidRPr="003D7392" w:rsidRDefault="00B21FC0" w:rsidP="00B21FC0">
      <w:pPr>
        <w:spacing w:after="0" w:line="240" w:lineRule="auto"/>
        <w:jc w:val="both"/>
        <w:textAlignment w:val="baseline"/>
        <w:rPr>
          <w:rFonts w:eastAsia="Times New Roman" w:cstheme="minorHAnsi"/>
          <w:sz w:val="24"/>
          <w:szCs w:val="24"/>
          <w:lang w:eastAsia="fr-CA"/>
        </w:rPr>
      </w:pPr>
      <w:r w:rsidRPr="003D7392">
        <w:rPr>
          <w:rFonts w:eastAsia="Times New Roman" w:cstheme="minorHAnsi"/>
          <w:sz w:val="24"/>
          <w:szCs w:val="24"/>
          <w:lang w:eastAsia="fr-CA"/>
        </w:rPr>
        <w:t> </w:t>
      </w:r>
    </w:p>
    <w:p w14:paraId="1139F3EC" w14:textId="6D1F693C" w:rsidR="00B21FC0" w:rsidRPr="003D7392" w:rsidRDefault="00B21FC0" w:rsidP="00B21FC0">
      <w:pPr>
        <w:spacing w:after="0" w:line="240" w:lineRule="auto"/>
        <w:jc w:val="both"/>
        <w:textAlignment w:val="baseline"/>
        <w:rPr>
          <w:rFonts w:eastAsia="Times New Roman" w:cstheme="minorHAnsi"/>
          <w:sz w:val="24"/>
          <w:szCs w:val="24"/>
          <w:lang w:eastAsia="fr-CA"/>
        </w:rPr>
      </w:pPr>
      <w:r w:rsidRPr="003D7392">
        <w:rPr>
          <w:rFonts w:eastAsia="Times New Roman" w:cstheme="minorHAnsi"/>
          <w:sz w:val="24"/>
          <w:szCs w:val="24"/>
          <w:lang w:eastAsia="fr-CA"/>
        </w:rPr>
        <w:t xml:space="preserve">Les élèves sélectionnés démontrent des capacités à concilier les exigences d’enrichissement et d’engagement du programme. Cependant, en cours de parcours, un élève qui présenterait des difficultés d’intégration, de comportement ou d’apprentissage sera signalé selon la procédure en place (voir la page </w:t>
      </w:r>
      <w:r w:rsidR="00247907" w:rsidRPr="003D7392">
        <w:rPr>
          <w:rFonts w:eastAsia="Times New Roman" w:cstheme="minorHAnsi"/>
          <w:sz w:val="24"/>
          <w:szCs w:val="24"/>
          <w:lang w:eastAsia="fr-CA"/>
        </w:rPr>
        <w:t>11</w:t>
      </w:r>
      <w:r w:rsidRPr="003D7392">
        <w:rPr>
          <w:rFonts w:eastAsia="Times New Roman" w:cstheme="minorHAnsi"/>
          <w:sz w:val="24"/>
          <w:szCs w:val="24"/>
          <w:lang w:eastAsia="fr-CA"/>
        </w:rPr>
        <w:t xml:space="preserve"> du présent document) et des mesures d’aide pourront être consignées à un plan d’intervention personnalisé. De plus, un suivi avec l’orthopédagogue ou un autre professionnel (éducatrice spécialisée, travailleuse sociale ou psychoéducatrice) pourra être prescrit, afin de soutenir l’élève dans ses apprentissages. </w:t>
      </w:r>
    </w:p>
    <w:p w14:paraId="27381EC9" w14:textId="77777777" w:rsidR="00F6518E" w:rsidRPr="00F6518E" w:rsidRDefault="00F6518E" w:rsidP="00F6518E">
      <w:pPr>
        <w:rPr>
          <w:sz w:val="24"/>
          <w:szCs w:val="24"/>
        </w:rPr>
      </w:pPr>
    </w:p>
    <w:p w14:paraId="750638A5" w14:textId="77777777" w:rsidR="00F6518E" w:rsidRPr="00F6518E" w:rsidRDefault="00F6518E" w:rsidP="00F6518E">
      <w:pPr>
        <w:rPr>
          <w:sz w:val="24"/>
          <w:szCs w:val="24"/>
        </w:rPr>
      </w:pPr>
    </w:p>
    <w:p w14:paraId="1973E978" w14:textId="2F01D99D" w:rsidR="00063167" w:rsidRPr="00F6518E" w:rsidRDefault="00F6518E" w:rsidP="0037789A">
      <w:pPr>
        <w:jc w:val="both"/>
        <w:rPr>
          <w:sz w:val="24"/>
          <w:szCs w:val="24"/>
        </w:rPr>
      </w:pPr>
      <w:r w:rsidRPr="00F6518E">
        <w:rPr>
          <w:sz w:val="24"/>
          <w:szCs w:val="24"/>
        </w:rPr>
        <w:t>Le générique masculin est utilisé ici sans aucune discrimination et uniquement pour alléger le texte.</w:t>
      </w:r>
    </w:p>
    <w:p w14:paraId="2CDA02A3" w14:textId="77777777" w:rsidR="00F6518E" w:rsidRDefault="00F6518E">
      <w:pPr>
        <w:rPr>
          <w:rFonts w:eastAsia="Times New Roman" w:cstheme="minorHAnsi"/>
          <w:b/>
          <w:bCs/>
          <w:sz w:val="28"/>
          <w:szCs w:val="28"/>
          <w:lang w:eastAsia="fr-CA"/>
        </w:rPr>
      </w:pPr>
      <w:r>
        <w:rPr>
          <w:rFonts w:eastAsia="Times New Roman" w:cstheme="minorHAnsi"/>
          <w:b/>
          <w:bCs/>
          <w:sz w:val="28"/>
          <w:szCs w:val="28"/>
          <w:lang w:eastAsia="fr-CA"/>
        </w:rPr>
        <w:br w:type="page"/>
      </w:r>
    </w:p>
    <w:p w14:paraId="6855434D" w14:textId="0BD2B0EC" w:rsidR="00AE1A98" w:rsidRPr="00C84553" w:rsidRDefault="00AE1A98" w:rsidP="00AB7717">
      <w:pPr>
        <w:pStyle w:val="Titre1"/>
        <w:rPr>
          <w:rFonts w:eastAsia="Times New Roman"/>
          <w:sz w:val="28"/>
          <w:szCs w:val="28"/>
          <w:lang w:eastAsia="fr-CA"/>
        </w:rPr>
      </w:pPr>
      <w:r w:rsidRPr="00C84553">
        <w:rPr>
          <w:rFonts w:eastAsia="Times New Roman"/>
          <w:sz w:val="28"/>
          <w:szCs w:val="28"/>
          <w:lang w:eastAsia="fr-CA"/>
        </w:rPr>
        <w:lastRenderedPageBreak/>
        <w:t>Vision de l’établissement (extrait du projet éducatif de l’établissement) :  </w:t>
      </w:r>
    </w:p>
    <w:p w14:paraId="2A03CDFF" w14:textId="7FE9A842" w:rsidR="00AE1A98" w:rsidRPr="003D7392" w:rsidRDefault="00AE1A98" w:rsidP="00AE1A98">
      <w:pPr>
        <w:spacing w:after="0" w:line="240" w:lineRule="auto"/>
        <w:jc w:val="both"/>
        <w:textAlignment w:val="baseline"/>
        <w:rPr>
          <w:rFonts w:eastAsia="Times New Roman" w:cstheme="minorHAnsi"/>
          <w:sz w:val="24"/>
          <w:szCs w:val="24"/>
          <w:lang w:eastAsia="fr-CA"/>
        </w:rPr>
      </w:pPr>
      <w:r w:rsidRPr="003D7392">
        <w:rPr>
          <w:rFonts w:eastAsia="Times New Roman" w:cstheme="minorHAnsi"/>
          <w:sz w:val="24"/>
          <w:szCs w:val="24"/>
          <w:lang w:eastAsia="fr-CA"/>
        </w:rPr>
        <w:t>L’</w:t>
      </w:r>
      <w:r w:rsidR="007107FC" w:rsidRPr="003D7392">
        <w:rPr>
          <w:rFonts w:eastAsia="Times New Roman" w:cstheme="minorHAnsi"/>
          <w:sz w:val="24"/>
          <w:szCs w:val="24"/>
          <w:lang w:eastAsia="fr-CA"/>
        </w:rPr>
        <w:t>é</w:t>
      </w:r>
      <w:r w:rsidRPr="003D7392">
        <w:rPr>
          <w:rFonts w:eastAsia="Times New Roman" w:cstheme="minorHAnsi"/>
          <w:sz w:val="24"/>
          <w:szCs w:val="24"/>
          <w:lang w:eastAsia="fr-CA"/>
        </w:rPr>
        <w:t>cole secondaire de l’Île veut être le milieu propice où tous, personnel et élèves, développent des habiletés scolaires, professionnelles, personnelles et sociales leur permettant d’être engagés dans leur milieu scolaire tout en étant des citoyens rayonnants dans leur milieu social. Dans cet effort, l’école se veut inclusive, exempte de violence sous toutes ses formes et ouvertes sur le monde. </w:t>
      </w:r>
    </w:p>
    <w:p w14:paraId="388C88D1" w14:textId="77777777" w:rsidR="00AE1A98" w:rsidRPr="007107FC" w:rsidRDefault="00AE1A98" w:rsidP="00FF718F">
      <w:pPr>
        <w:shd w:val="clear" w:color="auto" w:fill="FFFFFF"/>
        <w:spacing w:before="180" w:after="180" w:line="240" w:lineRule="auto"/>
        <w:jc w:val="both"/>
        <w:outlineLvl w:val="3"/>
        <w:rPr>
          <w:rFonts w:eastAsia="Times New Roman" w:cstheme="minorHAnsi"/>
          <w:b/>
          <w:bCs/>
          <w:i/>
          <w:iCs/>
          <w:color w:val="333333"/>
          <w:sz w:val="28"/>
          <w:szCs w:val="28"/>
          <w:lang w:eastAsia="fr-CA"/>
        </w:rPr>
      </w:pPr>
      <w:r w:rsidRPr="007107FC">
        <w:rPr>
          <w:rFonts w:eastAsia="Times New Roman" w:cstheme="minorHAnsi"/>
          <w:b/>
          <w:bCs/>
          <w:i/>
          <w:iCs/>
          <w:color w:val="333333"/>
          <w:sz w:val="28"/>
          <w:szCs w:val="28"/>
          <w:lang w:eastAsia="fr-CA"/>
        </w:rPr>
        <w:t>MISSION</w:t>
      </w:r>
    </w:p>
    <w:p w14:paraId="5DEAE2E6" w14:textId="2FFB34CE" w:rsidR="00AE1A98" w:rsidRPr="003D7392" w:rsidRDefault="00ED70FC" w:rsidP="00FF718F">
      <w:pPr>
        <w:shd w:val="clear" w:color="auto" w:fill="FFFFFF"/>
        <w:spacing w:before="180" w:after="180" w:line="240" w:lineRule="auto"/>
        <w:jc w:val="both"/>
        <w:outlineLvl w:val="3"/>
        <w:rPr>
          <w:rFonts w:eastAsia="Times New Roman" w:cstheme="minorHAnsi"/>
          <w:color w:val="333333"/>
          <w:sz w:val="24"/>
          <w:szCs w:val="24"/>
          <w:lang w:eastAsia="fr-CA"/>
        </w:rPr>
      </w:pPr>
      <w:r>
        <w:rPr>
          <w:rFonts w:eastAsia="Times New Roman" w:cstheme="minorHAnsi"/>
          <w:color w:val="333333"/>
          <w:sz w:val="24"/>
          <w:szCs w:val="24"/>
          <w:lang w:eastAsia="fr-CA"/>
        </w:rPr>
        <w:t>L</w:t>
      </w:r>
      <w:r w:rsidRPr="00ED70FC">
        <w:rPr>
          <w:rFonts w:eastAsia="Times New Roman" w:cstheme="minorHAnsi"/>
          <w:color w:val="333333"/>
          <w:sz w:val="24"/>
          <w:szCs w:val="24"/>
          <w:lang w:eastAsia="fr-CA"/>
        </w:rPr>
        <w:t>’école a pour mission dans le respect du principe de l’égalité des chances, d’instruire, de socialiser et de qualifier les élèves, tout en les rendant aptes à entreprendre et à réussir un parcours scolaire. Dans ce contexte, l’école secondaire de l’Île est un milieu de vie offrant des services éduca</w:t>
      </w:r>
      <w:r>
        <w:rPr>
          <w:rFonts w:eastAsia="Times New Roman" w:cstheme="minorHAnsi"/>
          <w:color w:val="333333"/>
          <w:sz w:val="24"/>
          <w:szCs w:val="24"/>
          <w:lang w:eastAsia="fr-CA"/>
        </w:rPr>
        <w:t>ti</w:t>
      </w:r>
      <w:r w:rsidRPr="00ED70FC">
        <w:rPr>
          <w:rFonts w:eastAsia="Times New Roman" w:cstheme="minorHAnsi"/>
          <w:color w:val="333333"/>
          <w:sz w:val="24"/>
          <w:szCs w:val="24"/>
          <w:lang w:eastAsia="fr-CA"/>
        </w:rPr>
        <w:t xml:space="preserve">fs qui contribuent à la réussite et à l’engagement citoyen de tous ses élèves. </w:t>
      </w:r>
      <w:r w:rsidR="00AE1A98" w:rsidRPr="003D7392">
        <w:rPr>
          <w:rFonts w:eastAsia="Times New Roman" w:cstheme="minorHAnsi"/>
          <w:color w:val="333333"/>
          <w:sz w:val="24"/>
          <w:szCs w:val="24"/>
          <w:lang w:eastAsia="fr-CA"/>
        </w:rPr>
        <w:t>Elle réalise cette mission dans le cadre d’un projet éducatif (LIP, Art. 36, 2e paragraphe).</w:t>
      </w:r>
    </w:p>
    <w:p w14:paraId="170F81F3" w14:textId="77777777" w:rsidR="00AE1A98" w:rsidRPr="007107FC" w:rsidRDefault="00AE1A98" w:rsidP="00FF718F">
      <w:pPr>
        <w:shd w:val="clear" w:color="auto" w:fill="FFFFFF"/>
        <w:spacing w:before="180" w:after="180" w:line="240" w:lineRule="auto"/>
        <w:jc w:val="both"/>
        <w:outlineLvl w:val="3"/>
        <w:rPr>
          <w:rFonts w:eastAsia="Times New Roman" w:cstheme="minorHAnsi"/>
          <w:b/>
          <w:bCs/>
          <w:i/>
          <w:iCs/>
          <w:color w:val="333333"/>
          <w:sz w:val="28"/>
          <w:szCs w:val="28"/>
          <w:lang w:eastAsia="fr-CA"/>
        </w:rPr>
      </w:pPr>
      <w:r w:rsidRPr="007107FC">
        <w:rPr>
          <w:rFonts w:eastAsia="Times New Roman" w:cstheme="minorHAnsi"/>
          <w:b/>
          <w:bCs/>
          <w:i/>
          <w:iCs/>
          <w:color w:val="333333"/>
          <w:sz w:val="28"/>
          <w:szCs w:val="28"/>
          <w:lang w:eastAsia="fr-CA"/>
        </w:rPr>
        <w:t>VISION</w:t>
      </w:r>
    </w:p>
    <w:p w14:paraId="32CF94B1" w14:textId="77777777" w:rsidR="0024278C" w:rsidRDefault="0024278C" w:rsidP="00FF718F">
      <w:pPr>
        <w:shd w:val="clear" w:color="auto" w:fill="FFFFFF"/>
        <w:spacing w:before="180" w:after="180" w:line="240" w:lineRule="auto"/>
        <w:jc w:val="both"/>
        <w:outlineLvl w:val="3"/>
        <w:rPr>
          <w:rFonts w:eastAsia="Times New Roman" w:cstheme="minorHAnsi"/>
          <w:b/>
          <w:bCs/>
          <w:i/>
          <w:iCs/>
          <w:color w:val="333333"/>
          <w:sz w:val="24"/>
          <w:szCs w:val="24"/>
          <w:lang w:eastAsia="fr-CA"/>
        </w:rPr>
      </w:pPr>
      <w:r>
        <w:rPr>
          <w:rFonts w:eastAsia="Times New Roman" w:cstheme="minorHAnsi"/>
          <w:color w:val="333333"/>
          <w:sz w:val="24"/>
          <w:szCs w:val="24"/>
          <w:lang w:eastAsia="fr-CA"/>
        </w:rPr>
        <w:t>L</w:t>
      </w:r>
      <w:r w:rsidRPr="0024278C">
        <w:rPr>
          <w:rFonts w:eastAsia="Times New Roman" w:cstheme="minorHAnsi"/>
          <w:color w:val="333333"/>
          <w:sz w:val="24"/>
          <w:szCs w:val="24"/>
          <w:lang w:eastAsia="fr-CA"/>
        </w:rPr>
        <w:t>'école secondaire de l'Île se veut un milieu propice où tous développent des habiletés scolaires, professionnelles et sociales leur perme</w:t>
      </w:r>
      <w:r>
        <w:rPr>
          <w:rFonts w:eastAsia="Times New Roman" w:cstheme="minorHAnsi"/>
          <w:color w:val="333333"/>
          <w:sz w:val="24"/>
          <w:szCs w:val="24"/>
          <w:lang w:eastAsia="fr-CA"/>
        </w:rPr>
        <w:t>tt</w:t>
      </w:r>
      <w:r w:rsidRPr="0024278C">
        <w:rPr>
          <w:rFonts w:eastAsia="Times New Roman" w:cstheme="minorHAnsi"/>
          <w:color w:val="333333"/>
          <w:sz w:val="24"/>
          <w:szCs w:val="24"/>
          <w:lang w:eastAsia="fr-CA"/>
        </w:rPr>
        <w:t>ant d'être engagés dans leur milieu tout en devenant des citoyens responsables. Dans cet effort, l'école demeure pacifique et sécuritaire. Elle favorise l'autonomie, la curiosité et l'ouverture sur le monde, tout en valorisant l'inclusion, la francophonie et le sen</w:t>
      </w:r>
      <w:r>
        <w:rPr>
          <w:rFonts w:eastAsia="Times New Roman" w:cstheme="minorHAnsi"/>
          <w:color w:val="333333"/>
          <w:sz w:val="24"/>
          <w:szCs w:val="24"/>
          <w:lang w:eastAsia="fr-CA"/>
        </w:rPr>
        <w:t>ti</w:t>
      </w:r>
      <w:r w:rsidRPr="0024278C">
        <w:rPr>
          <w:rFonts w:eastAsia="Times New Roman" w:cstheme="minorHAnsi"/>
          <w:color w:val="333333"/>
          <w:sz w:val="24"/>
          <w:szCs w:val="24"/>
          <w:lang w:eastAsia="fr-CA"/>
        </w:rPr>
        <w:t>ment d'appartenance. L'équipe éduca</w:t>
      </w:r>
      <w:r>
        <w:rPr>
          <w:rFonts w:eastAsia="Times New Roman" w:cstheme="minorHAnsi"/>
          <w:color w:val="333333"/>
          <w:sz w:val="24"/>
          <w:szCs w:val="24"/>
          <w:lang w:eastAsia="fr-CA"/>
        </w:rPr>
        <w:t>ti</w:t>
      </w:r>
      <w:r w:rsidRPr="0024278C">
        <w:rPr>
          <w:rFonts w:eastAsia="Times New Roman" w:cstheme="minorHAnsi"/>
          <w:color w:val="333333"/>
          <w:sz w:val="24"/>
          <w:szCs w:val="24"/>
          <w:lang w:eastAsia="fr-CA"/>
        </w:rPr>
        <w:t>ve offre aux élèves les ou</w:t>
      </w:r>
      <w:r>
        <w:rPr>
          <w:rFonts w:eastAsia="Times New Roman" w:cstheme="minorHAnsi"/>
          <w:color w:val="333333"/>
          <w:sz w:val="24"/>
          <w:szCs w:val="24"/>
          <w:lang w:eastAsia="fr-CA"/>
        </w:rPr>
        <w:t>ti</w:t>
      </w:r>
      <w:r w:rsidRPr="0024278C">
        <w:rPr>
          <w:rFonts w:eastAsia="Times New Roman" w:cstheme="minorHAnsi"/>
          <w:color w:val="333333"/>
          <w:sz w:val="24"/>
          <w:szCs w:val="24"/>
          <w:lang w:eastAsia="fr-CA"/>
        </w:rPr>
        <w:t>ls nécessaires pour actualiser leur plein poten</w:t>
      </w:r>
      <w:r>
        <w:rPr>
          <w:rFonts w:eastAsia="Times New Roman" w:cstheme="minorHAnsi"/>
          <w:color w:val="333333"/>
          <w:sz w:val="24"/>
          <w:szCs w:val="24"/>
          <w:lang w:eastAsia="fr-CA"/>
        </w:rPr>
        <w:t>ti</w:t>
      </w:r>
      <w:r w:rsidRPr="0024278C">
        <w:rPr>
          <w:rFonts w:eastAsia="Times New Roman" w:cstheme="minorHAnsi"/>
          <w:color w:val="333333"/>
          <w:sz w:val="24"/>
          <w:szCs w:val="24"/>
          <w:lang w:eastAsia="fr-CA"/>
        </w:rPr>
        <w:t>el et les prépare à affronter un monde en changement perpétuel, avec audace, persévérance et efficacité.</w:t>
      </w:r>
      <w:r w:rsidRPr="0024278C">
        <w:rPr>
          <w:rFonts w:eastAsia="Times New Roman" w:cstheme="minorHAnsi"/>
          <w:b/>
          <w:bCs/>
          <w:i/>
          <w:iCs/>
          <w:color w:val="333333"/>
          <w:sz w:val="24"/>
          <w:szCs w:val="24"/>
          <w:lang w:eastAsia="fr-CA"/>
        </w:rPr>
        <w:t xml:space="preserve"> </w:t>
      </w:r>
    </w:p>
    <w:p w14:paraId="4D633859" w14:textId="5F008A89" w:rsidR="00AE1A98" w:rsidRPr="007107FC" w:rsidRDefault="00AE1A98" w:rsidP="00FF718F">
      <w:pPr>
        <w:shd w:val="clear" w:color="auto" w:fill="FFFFFF"/>
        <w:spacing w:before="180" w:after="180" w:line="240" w:lineRule="auto"/>
        <w:jc w:val="both"/>
        <w:outlineLvl w:val="3"/>
        <w:rPr>
          <w:rFonts w:eastAsia="Times New Roman" w:cstheme="minorHAnsi"/>
          <w:b/>
          <w:bCs/>
          <w:i/>
          <w:iCs/>
          <w:color w:val="333333"/>
          <w:sz w:val="28"/>
          <w:szCs w:val="28"/>
          <w:lang w:eastAsia="fr-CA"/>
        </w:rPr>
      </w:pPr>
      <w:r w:rsidRPr="007107FC">
        <w:rPr>
          <w:rFonts w:eastAsia="Times New Roman" w:cstheme="minorHAnsi"/>
          <w:b/>
          <w:bCs/>
          <w:i/>
          <w:iCs/>
          <w:color w:val="333333"/>
          <w:sz w:val="28"/>
          <w:szCs w:val="28"/>
          <w:lang w:eastAsia="fr-CA"/>
        </w:rPr>
        <w:t>VALEURS</w:t>
      </w:r>
      <w:r w:rsidR="00F11DEE">
        <w:rPr>
          <w:rFonts w:eastAsia="Times New Roman" w:cstheme="minorHAnsi"/>
          <w:b/>
          <w:bCs/>
          <w:i/>
          <w:iCs/>
          <w:color w:val="333333"/>
          <w:sz w:val="28"/>
          <w:szCs w:val="28"/>
          <w:lang w:eastAsia="fr-CA"/>
        </w:rPr>
        <w:t xml:space="preserve"> - O</w:t>
      </w:r>
      <w:r w:rsidR="00F11DEE" w:rsidRPr="00F11DEE">
        <w:rPr>
          <w:rFonts w:eastAsia="Times New Roman" w:cstheme="minorHAnsi"/>
          <w:b/>
          <w:bCs/>
          <w:i/>
          <w:iCs/>
          <w:color w:val="333333"/>
          <w:sz w:val="28"/>
          <w:szCs w:val="28"/>
          <w:lang w:eastAsia="fr-CA"/>
        </w:rPr>
        <w:t>UVERTURE – PERSÉVÉRANCE – COLLABORATION - BIENVEILLANCE</w:t>
      </w:r>
    </w:p>
    <w:p w14:paraId="0D3C3816" w14:textId="3EF7A86C" w:rsidR="00063167" w:rsidRPr="003D7392" w:rsidRDefault="00AE1A98" w:rsidP="00FF718F">
      <w:pPr>
        <w:shd w:val="clear" w:color="auto" w:fill="FFFFFF"/>
        <w:spacing w:before="180" w:after="180" w:line="240" w:lineRule="auto"/>
        <w:jc w:val="both"/>
        <w:outlineLvl w:val="3"/>
        <w:rPr>
          <w:rFonts w:eastAsia="Times New Roman" w:cstheme="minorHAnsi"/>
          <w:color w:val="333333"/>
          <w:sz w:val="24"/>
          <w:szCs w:val="24"/>
          <w:lang w:eastAsia="fr-CA"/>
        </w:rPr>
      </w:pPr>
      <w:r w:rsidRPr="003D7392">
        <w:rPr>
          <w:rFonts w:eastAsia="Times New Roman" w:cstheme="minorHAnsi"/>
          <w:color w:val="333333"/>
          <w:sz w:val="24"/>
          <w:szCs w:val="24"/>
          <w:lang w:eastAsia="fr-CA"/>
        </w:rPr>
        <w:t xml:space="preserve">Misant sur </w:t>
      </w:r>
      <w:r w:rsidR="002D17D6">
        <w:rPr>
          <w:rFonts w:eastAsia="Times New Roman" w:cstheme="minorHAnsi"/>
          <w:color w:val="333333"/>
          <w:sz w:val="24"/>
          <w:szCs w:val="24"/>
          <w:lang w:eastAsia="fr-CA"/>
        </w:rPr>
        <w:t>la COLLABORATION</w:t>
      </w:r>
      <w:r w:rsidRPr="003D7392">
        <w:rPr>
          <w:rFonts w:eastAsia="Times New Roman" w:cstheme="minorHAnsi"/>
          <w:color w:val="333333"/>
          <w:sz w:val="24"/>
          <w:szCs w:val="24"/>
          <w:lang w:eastAsia="fr-CA"/>
        </w:rPr>
        <w:t xml:space="preserve"> du personnel, des élèves et des parents</w:t>
      </w:r>
      <w:r w:rsidR="00056231">
        <w:rPr>
          <w:rFonts w:eastAsia="Times New Roman" w:cstheme="minorHAnsi"/>
          <w:color w:val="333333"/>
          <w:sz w:val="24"/>
          <w:szCs w:val="24"/>
          <w:lang w:eastAsia="fr-CA"/>
        </w:rPr>
        <w:t xml:space="preserve">, nous avons </w:t>
      </w:r>
      <w:r w:rsidRPr="003D7392">
        <w:rPr>
          <w:rFonts w:eastAsia="Times New Roman" w:cstheme="minorHAnsi"/>
          <w:color w:val="333333"/>
          <w:sz w:val="24"/>
          <w:szCs w:val="24"/>
          <w:lang w:eastAsia="fr-CA"/>
        </w:rPr>
        <w:t xml:space="preserve">à cœur de promouvoir </w:t>
      </w:r>
      <w:r w:rsidR="00056231">
        <w:rPr>
          <w:rFonts w:eastAsia="Times New Roman" w:cstheme="minorHAnsi"/>
          <w:color w:val="333333"/>
          <w:sz w:val="24"/>
          <w:szCs w:val="24"/>
          <w:lang w:eastAsia="fr-CA"/>
        </w:rPr>
        <w:t>la PERSÉVÉRANCE de</w:t>
      </w:r>
      <w:r w:rsidR="00C84553">
        <w:rPr>
          <w:rFonts w:eastAsia="Times New Roman" w:cstheme="minorHAnsi"/>
          <w:color w:val="333333"/>
          <w:sz w:val="24"/>
          <w:szCs w:val="24"/>
          <w:lang w:eastAsia="fr-CA"/>
        </w:rPr>
        <w:t xml:space="preserve"> tous le</w:t>
      </w:r>
      <w:r w:rsidR="00056231">
        <w:rPr>
          <w:rFonts w:eastAsia="Times New Roman" w:cstheme="minorHAnsi"/>
          <w:color w:val="333333"/>
          <w:sz w:val="24"/>
          <w:szCs w:val="24"/>
          <w:lang w:eastAsia="fr-CA"/>
        </w:rPr>
        <w:t>s élèves</w:t>
      </w:r>
      <w:r w:rsidR="00C84553">
        <w:rPr>
          <w:rFonts w:eastAsia="Times New Roman" w:cstheme="minorHAnsi"/>
          <w:color w:val="333333"/>
          <w:sz w:val="24"/>
          <w:szCs w:val="24"/>
          <w:lang w:eastAsia="fr-CA"/>
        </w:rPr>
        <w:t xml:space="preserve"> à l’intérieur </w:t>
      </w:r>
      <w:r w:rsidRPr="003D7392">
        <w:rPr>
          <w:rFonts w:eastAsia="Times New Roman" w:cstheme="minorHAnsi"/>
          <w:color w:val="333333"/>
          <w:sz w:val="24"/>
          <w:szCs w:val="24"/>
          <w:lang w:eastAsia="fr-CA"/>
        </w:rPr>
        <w:t xml:space="preserve">d’un </w:t>
      </w:r>
      <w:r w:rsidR="002D17D6">
        <w:rPr>
          <w:rFonts w:eastAsia="Times New Roman" w:cstheme="minorHAnsi"/>
          <w:color w:val="333333"/>
          <w:sz w:val="24"/>
          <w:szCs w:val="24"/>
          <w:lang w:eastAsia="fr-CA"/>
        </w:rPr>
        <w:t xml:space="preserve">environnement </w:t>
      </w:r>
      <w:r w:rsidR="00056231">
        <w:rPr>
          <w:rFonts w:eastAsia="Times New Roman" w:cstheme="minorHAnsi"/>
          <w:color w:val="333333"/>
          <w:sz w:val="24"/>
          <w:szCs w:val="24"/>
          <w:lang w:eastAsia="fr-CA"/>
        </w:rPr>
        <w:t>BIENVEILLANT</w:t>
      </w:r>
      <w:r w:rsidRPr="003D7392">
        <w:rPr>
          <w:rFonts w:eastAsia="Times New Roman" w:cstheme="minorHAnsi"/>
          <w:color w:val="333333"/>
          <w:sz w:val="24"/>
          <w:szCs w:val="24"/>
          <w:lang w:eastAsia="fr-CA"/>
        </w:rPr>
        <w:t xml:space="preserve">; </w:t>
      </w:r>
      <w:r w:rsidR="00F8360A">
        <w:rPr>
          <w:rFonts w:eastAsia="Times New Roman" w:cstheme="minorHAnsi"/>
          <w:color w:val="333333"/>
          <w:sz w:val="24"/>
          <w:szCs w:val="24"/>
          <w:lang w:eastAsia="fr-CA"/>
        </w:rPr>
        <w:t>intégrant dans nos p</w:t>
      </w:r>
      <w:r w:rsidRPr="003D7392">
        <w:rPr>
          <w:rFonts w:eastAsia="Times New Roman" w:cstheme="minorHAnsi"/>
          <w:color w:val="333333"/>
          <w:sz w:val="24"/>
          <w:szCs w:val="24"/>
          <w:lang w:eastAsia="fr-CA"/>
        </w:rPr>
        <w:t xml:space="preserve">ratiques </w:t>
      </w:r>
      <w:r w:rsidR="00F8360A">
        <w:rPr>
          <w:rFonts w:eastAsia="Times New Roman" w:cstheme="minorHAnsi"/>
          <w:color w:val="333333"/>
          <w:sz w:val="24"/>
          <w:szCs w:val="24"/>
          <w:lang w:eastAsia="fr-CA"/>
        </w:rPr>
        <w:t>une</w:t>
      </w:r>
      <w:r w:rsidRPr="003D7392">
        <w:rPr>
          <w:rFonts w:eastAsia="Times New Roman" w:cstheme="minorHAnsi"/>
          <w:color w:val="333333"/>
          <w:sz w:val="24"/>
          <w:szCs w:val="24"/>
          <w:lang w:eastAsia="fr-CA"/>
        </w:rPr>
        <w:t xml:space="preserve"> </w:t>
      </w:r>
      <w:r w:rsidR="00F8360A">
        <w:rPr>
          <w:rFonts w:eastAsia="Times New Roman" w:cstheme="minorHAnsi"/>
          <w:color w:val="333333"/>
          <w:sz w:val="24"/>
          <w:szCs w:val="24"/>
          <w:lang w:eastAsia="fr-CA"/>
        </w:rPr>
        <w:t>OUVERTURE</w:t>
      </w:r>
      <w:r w:rsidRPr="003D7392">
        <w:rPr>
          <w:rFonts w:eastAsia="Times New Roman" w:cstheme="minorHAnsi"/>
          <w:color w:val="333333"/>
          <w:sz w:val="24"/>
          <w:szCs w:val="24"/>
          <w:lang w:eastAsia="fr-CA"/>
        </w:rPr>
        <w:t xml:space="preserve"> franche et</w:t>
      </w:r>
      <w:r w:rsidR="00FF718F" w:rsidRPr="003D7392">
        <w:rPr>
          <w:rFonts w:eastAsia="Times New Roman" w:cstheme="minorHAnsi"/>
          <w:color w:val="333333"/>
          <w:sz w:val="24"/>
          <w:szCs w:val="24"/>
          <w:lang w:eastAsia="fr-CA"/>
        </w:rPr>
        <w:t xml:space="preserve"> </w:t>
      </w:r>
      <w:r w:rsidRPr="003D7392">
        <w:rPr>
          <w:rFonts w:eastAsia="Times New Roman" w:cstheme="minorHAnsi"/>
          <w:color w:val="333333"/>
          <w:sz w:val="24"/>
          <w:szCs w:val="24"/>
          <w:lang w:eastAsia="fr-CA"/>
        </w:rPr>
        <w:t>transparente</w:t>
      </w:r>
      <w:r w:rsidR="00527624">
        <w:rPr>
          <w:rFonts w:eastAsia="Times New Roman" w:cstheme="minorHAnsi"/>
          <w:color w:val="333333"/>
          <w:sz w:val="24"/>
          <w:szCs w:val="24"/>
          <w:lang w:eastAsia="fr-CA"/>
        </w:rPr>
        <w:t>.</w:t>
      </w:r>
      <w:r w:rsidRPr="003D7392">
        <w:rPr>
          <w:rFonts w:eastAsia="Times New Roman" w:cstheme="minorHAnsi"/>
          <w:color w:val="333333"/>
          <w:sz w:val="24"/>
          <w:szCs w:val="24"/>
          <w:lang w:eastAsia="fr-CA"/>
        </w:rPr>
        <w:t xml:space="preserve"> </w:t>
      </w:r>
      <w:r w:rsidR="00527624" w:rsidRPr="003D7392">
        <w:rPr>
          <w:rFonts w:eastAsia="Times New Roman" w:cstheme="minorHAnsi"/>
          <w:color w:val="333333"/>
          <w:sz w:val="24"/>
          <w:szCs w:val="24"/>
          <w:lang w:eastAsia="fr-CA"/>
        </w:rPr>
        <w:t>L’école</w:t>
      </w:r>
      <w:r w:rsidRPr="003D7392">
        <w:rPr>
          <w:rFonts w:eastAsia="Times New Roman" w:cstheme="minorHAnsi"/>
          <w:color w:val="333333"/>
          <w:sz w:val="24"/>
          <w:szCs w:val="24"/>
          <w:lang w:eastAsia="fr-CA"/>
        </w:rPr>
        <w:t xml:space="preserve"> secondaire de l’Île soutient le développement et la cohabitation des différents programmes</w:t>
      </w:r>
      <w:r w:rsidR="00F8360A">
        <w:rPr>
          <w:rFonts w:eastAsia="Times New Roman" w:cstheme="minorHAnsi"/>
          <w:color w:val="333333"/>
          <w:sz w:val="24"/>
          <w:szCs w:val="24"/>
          <w:lang w:eastAsia="fr-CA"/>
        </w:rPr>
        <w:t xml:space="preserve"> / concentrations</w:t>
      </w:r>
      <w:r w:rsidRPr="003D7392">
        <w:rPr>
          <w:rFonts w:eastAsia="Times New Roman" w:cstheme="minorHAnsi"/>
          <w:color w:val="333333"/>
          <w:sz w:val="24"/>
          <w:szCs w:val="24"/>
          <w:lang w:eastAsia="fr-CA"/>
        </w:rPr>
        <w:t xml:space="preserve"> et des diverses cultures qui composent </w:t>
      </w:r>
      <w:r w:rsidR="00527624">
        <w:rPr>
          <w:rFonts w:eastAsia="Times New Roman" w:cstheme="minorHAnsi"/>
          <w:color w:val="333333"/>
          <w:sz w:val="24"/>
          <w:szCs w:val="24"/>
          <w:lang w:eastAsia="fr-CA"/>
        </w:rPr>
        <w:t>notre</w:t>
      </w:r>
      <w:r w:rsidRPr="003D7392">
        <w:rPr>
          <w:rFonts w:eastAsia="Times New Roman" w:cstheme="minorHAnsi"/>
          <w:color w:val="333333"/>
          <w:sz w:val="24"/>
          <w:szCs w:val="24"/>
          <w:lang w:eastAsia="fr-CA"/>
        </w:rPr>
        <w:t xml:space="preserve"> milieu dans le respect de tous</w:t>
      </w:r>
      <w:r w:rsidR="00FF718F" w:rsidRPr="003D7392">
        <w:rPr>
          <w:rFonts w:eastAsia="Times New Roman" w:cstheme="minorHAnsi"/>
          <w:color w:val="333333"/>
          <w:sz w:val="24"/>
          <w:szCs w:val="24"/>
          <w:lang w:eastAsia="fr-CA"/>
        </w:rPr>
        <w:t>.</w:t>
      </w:r>
    </w:p>
    <w:p w14:paraId="6FBC1B88" w14:textId="77777777" w:rsidR="00063167" w:rsidRPr="00F212C8" w:rsidRDefault="00063167">
      <w:pPr>
        <w:rPr>
          <w:rFonts w:eastAsia="Times New Roman" w:cstheme="minorHAnsi"/>
          <w:b/>
          <w:bCs/>
          <w:color w:val="333333"/>
          <w:sz w:val="30"/>
          <w:szCs w:val="30"/>
          <w:lang w:eastAsia="fr-CA"/>
        </w:rPr>
      </w:pPr>
      <w:r w:rsidRPr="00F212C8">
        <w:rPr>
          <w:rFonts w:eastAsia="Times New Roman" w:cstheme="minorHAnsi"/>
          <w:b/>
          <w:bCs/>
          <w:color w:val="333333"/>
          <w:sz w:val="30"/>
          <w:szCs w:val="30"/>
          <w:lang w:eastAsia="fr-CA"/>
        </w:rPr>
        <w:br w:type="page"/>
      </w:r>
    </w:p>
    <w:p w14:paraId="2EB09CF0" w14:textId="77777777" w:rsidR="00F212C8" w:rsidRPr="00F212C8" w:rsidRDefault="00F212C8" w:rsidP="00FA116B">
      <w:pPr>
        <w:shd w:val="clear" w:color="auto" w:fill="FFFFFF"/>
        <w:spacing w:before="180" w:after="180" w:line="240" w:lineRule="auto"/>
        <w:outlineLvl w:val="3"/>
        <w:rPr>
          <w:rFonts w:eastAsia="Times New Roman" w:cstheme="minorHAnsi"/>
          <w:b/>
          <w:bCs/>
          <w:color w:val="333333"/>
          <w:sz w:val="30"/>
          <w:szCs w:val="30"/>
          <w:lang w:eastAsia="fr-CA"/>
        </w:rPr>
      </w:pPr>
    </w:p>
    <w:p w14:paraId="6A066965" w14:textId="5B52C1E6" w:rsidR="00F212C8" w:rsidRPr="002E1D88" w:rsidRDefault="00F212C8" w:rsidP="00AB7717">
      <w:pPr>
        <w:pStyle w:val="Titre1"/>
        <w:rPr>
          <w:rFonts w:eastAsia="Times New Roman"/>
          <w:lang w:eastAsia="fr-CA"/>
        </w:rPr>
      </w:pPr>
      <w:r w:rsidRPr="002E1D88">
        <w:rPr>
          <w:rFonts w:eastAsia="Times New Roman"/>
          <w:lang w:eastAsia="fr-CA"/>
        </w:rPr>
        <w:t>CONTEXTE DE L’ÉCOLE</w:t>
      </w:r>
    </w:p>
    <w:p w14:paraId="3DB28F3A" w14:textId="21BE717E" w:rsidR="00FB3557" w:rsidRPr="00D75373" w:rsidRDefault="00F212C8" w:rsidP="00D75373">
      <w:pPr>
        <w:jc w:val="both"/>
        <w:rPr>
          <w:sz w:val="24"/>
          <w:szCs w:val="24"/>
        </w:rPr>
      </w:pPr>
      <w:r w:rsidRPr="1A9DD0DE">
        <w:rPr>
          <w:sz w:val="24"/>
          <w:szCs w:val="24"/>
        </w:rPr>
        <w:t>L’</w:t>
      </w:r>
      <w:r w:rsidR="007107FC">
        <w:rPr>
          <w:sz w:val="24"/>
          <w:szCs w:val="24"/>
        </w:rPr>
        <w:t>é</w:t>
      </w:r>
      <w:r w:rsidRPr="1A9DD0DE">
        <w:rPr>
          <w:sz w:val="24"/>
          <w:szCs w:val="24"/>
        </w:rPr>
        <w:t xml:space="preserve">cole secondaire de l’Île regroupe </w:t>
      </w:r>
      <w:r w:rsidR="00805793" w:rsidRPr="00E22EAB">
        <w:rPr>
          <w:sz w:val="24"/>
          <w:szCs w:val="24"/>
          <w:highlight w:val="green"/>
        </w:rPr>
        <w:t>environ 1250</w:t>
      </w:r>
      <w:r w:rsidRPr="00E22EAB">
        <w:rPr>
          <w:sz w:val="24"/>
          <w:szCs w:val="24"/>
          <w:highlight w:val="green"/>
        </w:rPr>
        <w:t xml:space="preserve"> élèves</w:t>
      </w:r>
      <w:r w:rsidR="00CF2E1F">
        <w:rPr>
          <w:sz w:val="24"/>
          <w:szCs w:val="24"/>
        </w:rPr>
        <w:t xml:space="preserve"> </w:t>
      </w:r>
      <w:r w:rsidRPr="1A9DD0DE">
        <w:rPr>
          <w:sz w:val="24"/>
          <w:szCs w:val="24"/>
        </w:rPr>
        <w:t>répartis dans di</w:t>
      </w:r>
      <w:r w:rsidR="00E0567C">
        <w:rPr>
          <w:sz w:val="24"/>
          <w:szCs w:val="24"/>
        </w:rPr>
        <w:t>fférents programmes</w:t>
      </w:r>
      <w:r w:rsidR="004A4B56" w:rsidRPr="1A9DD0DE">
        <w:rPr>
          <w:sz w:val="24"/>
          <w:szCs w:val="24"/>
        </w:rPr>
        <w:t>, dont le PEI, l’</w:t>
      </w:r>
      <w:r w:rsidR="004A4B56" w:rsidRPr="00C940DD">
        <w:rPr>
          <w:sz w:val="24"/>
          <w:szCs w:val="24"/>
        </w:rPr>
        <w:t>Exploraction</w:t>
      </w:r>
      <w:r w:rsidR="004A4B56" w:rsidRPr="1A9DD0DE">
        <w:rPr>
          <w:sz w:val="24"/>
          <w:szCs w:val="24"/>
        </w:rPr>
        <w:t xml:space="preserve"> (notre programme régulier</w:t>
      </w:r>
      <w:r w:rsidR="00E0567C">
        <w:rPr>
          <w:sz w:val="24"/>
          <w:szCs w:val="24"/>
        </w:rPr>
        <w:t xml:space="preserve"> </w:t>
      </w:r>
      <w:r w:rsidR="003313DB">
        <w:rPr>
          <w:sz w:val="24"/>
          <w:szCs w:val="24"/>
        </w:rPr>
        <w:t>secondaire 2 à 5)</w:t>
      </w:r>
      <w:r w:rsidR="004A4B56" w:rsidRPr="1A9DD0DE">
        <w:rPr>
          <w:sz w:val="24"/>
          <w:szCs w:val="24"/>
        </w:rPr>
        <w:t xml:space="preserve">, </w:t>
      </w:r>
      <w:r w:rsidR="003313DB">
        <w:rPr>
          <w:sz w:val="24"/>
          <w:szCs w:val="24"/>
        </w:rPr>
        <w:t xml:space="preserve">les concentrations MultiARTS et MultiSPORT en secondaire 1), </w:t>
      </w:r>
      <w:r w:rsidR="004A4B56" w:rsidRPr="1A9DD0DE">
        <w:rPr>
          <w:sz w:val="24"/>
          <w:szCs w:val="24"/>
        </w:rPr>
        <w:t>l’</w:t>
      </w:r>
      <w:r w:rsidR="00EE03FA" w:rsidRPr="1A9DD0DE">
        <w:rPr>
          <w:sz w:val="24"/>
          <w:szCs w:val="24"/>
        </w:rPr>
        <w:t>A</w:t>
      </w:r>
      <w:r w:rsidR="004A4B56" w:rsidRPr="1A9DD0DE">
        <w:rPr>
          <w:sz w:val="24"/>
          <w:szCs w:val="24"/>
        </w:rPr>
        <w:t>daptation scolaire, les classes d’</w:t>
      </w:r>
      <w:r w:rsidR="00EE03FA" w:rsidRPr="1A9DD0DE">
        <w:rPr>
          <w:sz w:val="24"/>
          <w:szCs w:val="24"/>
        </w:rPr>
        <w:t>A</w:t>
      </w:r>
      <w:r w:rsidR="004A4B56" w:rsidRPr="1A9DD0DE">
        <w:rPr>
          <w:sz w:val="24"/>
          <w:szCs w:val="24"/>
        </w:rPr>
        <w:t>ccueil</w:t>
      </w:r>
      <w:r w:rsidR="00EE03FA" w:rsidRPr="1A9DD0DE">
        <w:rPr>
          <w:sz w:val="24"/>
          <w:szCs w:val="24"/>
        </w:rPr>
        <w:t xml:space="preserve"> (la francisation)</w:t>
      </w:r>
      <w:r w:rsidR="004A4B56" w:rsidRPr="1A9DD0DE">
        <w:rPr>
          <w:sz w:val="24"/>
          <w:szCs w:val="24"/>
        </w:rPr>
        <w:t xml:space="preserve"> ainsi que les </w:t>
      </w:r>
      <w:r w:rsidR="00F70296" w:rsidRPr="1A9DD0DE">
        <w:rPr>
          <w:sz w:val="24"/>
          <w:szCs w:val="24"/>
        </w:rPr>
        <w:t xml:space="preserve">classes </w:t>
      </w:r>
      <w:r w:rsidR="00FB3557" w:rsidRPr="1A9DD0DE">
        <w:rPr>
          <w:sz w:val="24"/>
          <w:szCs w:val="24"/>
        </w:rPr>
        <w:t xml:space="preserve">spécialisées (TSA, </w:t>
      </w:r>
      <w:r w:rsidR="00FB6555" w:rsidRPr="1A9DD0DE">
        <w:rPr>
          <w:sz w:val="24"/>
          <w:szCs w:val="24"/>
        </w:rPr>
        <w:t>CAPS</w:t>
      </w:r>
      <w:r w:rsidR="00FB3557" w:rsidRPr="1A9DD0DE">
        <w:rPr>
          <w:sz w:val="24"/>
          <w:szCs w:val="24"/>
        </w:rPr>
        <w:t xml:space="preserve"> et DÉFIS). </w:t>
      </w:r>
      <w:r w:rsidR="00C304F5" w:rsidRPr="1A9DD0DE">
        <w:rPr>
          <w:sz w:val="24"/>
          <w:szCs w:val="24"/>
        </w:rPr>
        <w:t xml:space="preserve">L’école se situe dans un milieu urbain </w:t>
      </w:r>
      <w:r w:rsidR="00A97E1B" w:rsidRPr="1A9DD0DE">
        <w:rPr>
          <w:sz w:val="24"/>
          <w:szCs w:val="24"/>
        </w:rPr>
        <w:t xml:space="preserve">relativement défavorisé </w:t>
      </w:r>
      <w:r w:rsidR="00C304F5" w:rsidRPr="1A9DD0DE">
        <w:rPr>
          <w:sz w:val="24"/>
          <w:szCs w:val="24"/>
        </w:rPr>
        <w:t>dans lequel atterrissent la majorité des immigrants de la région</w:t>
      </w:r>
      <w:r w:rsidR="00A97E1B" w:rsidRPr="1A9DD0DE">
        <w:rPr>
          <w:sz w:val="24"/>
          <w:szCs w:val="24"/>
        </w:rPr>
        <w:t xml:space="preserve">. De plus, la dualité linguistique (Français-Anglais) s’entend dans nos corridors étant donné la proximité avec la ville d’Ottawa, située à </w:t>
      </w:r>
      <w:r w:rsidR="000C1AA1" w:rsidRPr="1A9DD0DE">
        <w:rPr>
          <w:sz w:val="24"/>
          <w:szCs w:val="24"/>
        </w:rPr>
        <w:t>près</w:t>
      </w:r>
      <w:r w:rsidR="00A97E1B" w:rsidRPr="1A9DD0DE">
        <w:rPr>
          <w:sz w:val="24"/>
          <w:szCs w:val="24"/>
        </w:rPr>
        <w:t xml:space="preserve"> de </w:t>
      </w:r>
      <w:r w:rsidR="000C1AA1" w:rsidRPr="1A9DD0DE">
        <w:rPr>
          <w:sz w:val="24"/>
          <w:szCs w:val="24"/>
        </w:rPr>
        <w:t>dix minutes de marche</w:t>
      </w:r>
      <w:r w:rsidR="00A97E1B" w:rsidRPr="1A9DD0DE">
        <w:rPr>
          <w:sz w:val="24"/>
          <w:szCs w:val="24"/>
        </w:rPr>
        <w:t xml:space="preserve"> de l’école.</w:t>
      </w:r>
    </w:p>
    <w:p w14:paraId="18361CFC" w14:textId="18F8CBDA" w:rsidR="00FB3557" w:rsidRPr="00D75373" w:rsidRDefault="00AA2C9C" w:rsidP="00D75373">
      <w:pPr>
        <w:jc w:val="both"/>
        <w:rPr>
          <w:sz w:val="24"/>
          <w:szCs w:val="24"/>
        </w:rPr>
      </w:pPr>
      <w:r w:rsidRPr="1A9DD0DE">
        <w:rPr>
          <w:sz w:val="24"/>
          <w:szCs w:val="24"/>
        </w:rPr>
        <w:t>Pour compléter ce tableau, la comp</w:t>
      </w:r>
      <w:r w:rsidR="00232DDF" w:rsidRPr="1A9DD0DE">
        <w:rPr>
          <w:sz w:val="24"/>
          <w:szCs w:val="24"/>
        </w:rPr>
        <w:t xml:space="preserve">étition </w:t>
      </w:r>
      <w:r w:rsidR="00E1062E" w:rsidRPr="1A9DD0DE">
        <w:rPr>
          <w:sz w:val="24"/>
          <w:szCs w:val="24"/>
        </w:rPr>
        <w:t>école privée v</w:t>
      </w:r>
      <w:r w:rsidR="58F200C4" w:rsidRPr="1A9DD0DE">
        <w:rPr>
          <w:sz w:val="24"/>
          <w:szCs w:val="24"/>
        </w:rPr>
        <w:t xml:space="preserve">s </w:t>
      </w:r>
      <w:r w:rsidR="00E1062E" w:rsidRPr="1A9DD0DE">
        <w:rPr>
          <w:sz w:val="24"/>
          <w:szCs w:val="24"/>
        </w:rPr>
        <w:t xml:space="preserve">école publique </w:t>
      </w:r>
      <w:r w:rsidR="00D75373" w:rsidRPr="1A9DD0DE">
        <w:rPr>
          <w:sz w:val="24"/>
          <w:szCs w:val="24"/>
        </w:rPr>
        <w:t xml:space="preserve">est féroce dans notre région : </w:t>
      </w:r>
      <w:r w:rsidR="00AD2D64" w:rsidRPr="1A9DD0DE">
        <w:rPr>
          <w:sz w:val="24"/>
          <w:szCs w:val="24"/>
        </w:rPr>
        <w:t>quatre établissements</w:t>
      </w:r>
      <w:r w:rsidR="00D75373" w:rsidRPr="1A9DD0DE">
        <w:rPr>
          <w:sz w:val="24"/>
          <w:szCs w:val="24"/>
        </w:rPr>
        <w:t xml:space="preserve"> d’enseignement privés</w:t>
      </w:r>
      <w:r w:rsidR="00BE66E0" w:rsidRPr="1A9DD0DE">
        <w:rPr>
          <w:sz w:val="24"/>
          <w:szCs w:val="24"/>
        </w:rPr>
        <w:t xml:space="preserve"> se trouve à 10 minutes ou moins de voiture. </w:t>
      </w:r>
      <w:r w:rsidR="00331B91">
        <w:rPr>
          <w:sz w:val="24"/>
          <w:szCs w:val="24"/>
        </w:rPr>
        <w:t>Toutefois,</w:t>
      </w:r>
      <w:r w:rsidR="00BE66E0" w:rsidRPr="1A9DD0DE">
        <w:rPr>
          <w:sz w:val="24"/>
          <w:szCs w:val="24"/>
        </w:rPr>
        <w:t xml:space="preserve"> notre politique d’admission</w:t>
      </w:r>
      <w:r w:rsidR="00307FC7" w:rsidRPr="1A9DD0DE">
        <w:rPr>
          <w:sz w:val="24"/>
          <w:szCs w:val="24"/>
        </w:rPr>
        <w:t xml:space="preserve"> des élèves au PEI</w:t>
      </w:r>
      <w:r w:rsidR="00331B91">
        <w:rPr>
          <w:sz w:val="24"/>
          <w:szCs w:val="24"/>
        </w:rPr>
        <w:t xml:space="preserve"> se veut inclusive</w:t>
      </w:r>
      <w:r w:rsidR="00307FC7" w:rsidRPr="1A9DD0DE">
        <w:rPr>
          <w:sz w:val="24"/>
          <w:szCs w:val="24"/>
        </w:rPr>
        <w:t>,</w:t>
      </w:r>
      <w:r w:rsidR="00DD7F23">
        <w:rPr>
          <w:sz w:val="24"/>
          <w:szCs w:val="24"/>
        </w:rPr>
        <w:t xml:space="preserve"> sans pour autant sacrifier la qualité et la rigueur exigée au programme du PEI</w:t>
      </w:r>
      <w:r w:rsidR="00085BF2">
        <w:rPr>
          <w:sz w:val="24"/>
          <w:szCs w:val="24"/>
        </w:rPr>
        <w:t>. Un extrait de notre</w:t>
      </w:r>
      <w:r w:rsidR="00307FC7" w:rsidRPr="1A9DD0DE">
        <w:rPr>
          <w:sz w:val="24"/>
          <w:szCs w:val="24"/>
        </w:rPr>
        <w:t xml:space="preserve"> politique </w:t>
      </w:r>
      <w:r w:rsidR="00085BF2">
        <w:rPr>
          <w:sz w:val="24"/>
          <w:szCs w:val="24"/>
        </w:rPr>
        <w:t xml:space="preserve">d’admission </w:t>
      </w:r>
      <w:r w:rsidR="00307FC7" w:rsidRPr="1A9DD0DE">
        <w:rPr>
          <w:sz w:val="24"/>
          <w:szCs w:val="24"/>
        </w:rPr>
        <w:t>est présenté plus loin</w:t>
      </w:r>
      <w:r w:rsidR="00C91ACF" w:rsidRPr="1A9DD0DE">
        <w:rPr>
          <w:sz w:val="24"/>
          <w:szCs w:val="24"/>
        </w:rPr>
        <w:t xml:space="preserve"> dans </w:t>
      </w:r>
      <w:r w:rsidR="00F13540" w:rsidRPr="1A9DD0DE">
        <w:rPr>
          <w:sz w:val="24"/>
          <w:szCs w:val="24"/>
        </w:rPr>
        <w:t>le présent document</w:t>
      </w:r>
      <w:r w:rsidR="00085BF2">
        <w:rPr>
          <w:sz w:val="24"/>
          <w:szCs w:val="24"/>
        </w:rPr>
        <w:t>, mais nous vous invitons à consulter le document complet sur notre site web</w:t>
      </w:r>
      <w:r w:rsidR="00307FC7" w:rsidRPr="1A9DD0DE">
        <w:rPr>
          <w:sz w:val="24"/>
          <w:szCs w:val="24"/>
        </w:rPr>
        <w:t xml:space="preserve">. </w:t>
      </w:r>
      <w:r w:rsidR="00B928EE" w:rsidRPr="1A9DD0DE">
        <w:rPr>
          <w:sz w:val="24"/>
          <w:szCs w:val="24"/>
        </w:rPr>
        <w:t xml:space="preserve">En </w:t>
      </w:r>
      <w:r w:rsidR="00085BF2">
        <w:rPr>
          <w:sz w:val="24"/>
          <w:szCs w:val="24"/>
        </w:rPr>
        <w:t>vue de la</w:t>
      </w:r>
      <w:r w:rsidR="00805793">
        <w:rPr>
          <w:sz w:val="24"/>
          <w:szCs w:val="24"/>
        </w:rPr>
        <w:t xml:space="preserve"> </w:t>
      </w:r>
      <w:r w:rsidR="00085BF2">
        <w:rPr>
          <w:sz w:val="24"/>
          <w:szCs w:val="24"/>
        </w:rPr>
        <w:t>rentrée 202</w:t>
      </w:r>
      <w:r w:rsidR="00F4161B">
        <w:rPr>
          <w:sz w:val="24"/>
          <w:szCs w:val="24"/>
        </w:rPr>
        <w:t>6</w:t>
      </w:r>
      <w:r w:rsidR="00085BF2">
        <w:rPr>
          <w:sz w:val="24"/>
          <w:szCs w:val="24"/>
        </w:rPr>
        <w:t xml:space="preserve">, </w:t>
      </w:r>
      <w:r w:rsidR="00B928EE" w:rsidRPr="1A9DD0DE">
        <w:rPr>
          <w:sz w:val="24"/>
          <w:szCs w:val="24"/>
        </w:rPr>
        <w:t>la sélection des élèves se fait par</w:t>
      </w:r>
      <w:r w:rsidR="00805793">
        <w:rPr>
          <w:sz w:val="24"/>
          <w:szCs w:val="24"/>
        </w:rPr>
        <w:t xml:space="preserve"> </w:t>
      </w:r>
      <w:r w:rsidR="00085BF2">
        <w:rPr>
          <w:sz w:val="24"/>
          <w:szCs w:val="24"/>
        </w:rPr>
        <w:t>l</w:t>
      </w:r>
      <w:r w:rsidR="008B30B0">
        <w:rPr>
          <w:sz w:val="24"/>
          <w:szCs w:val="24"/>
        </w:rPr>
        <w:t xml:space="preserve">’absence d’échec </w:t>
      </w:r>
      <w:r w:rsidR="00DE28D9">
        <w:rPr>
          <w:sz w:val="24"/>
          <w:szCs w:val="24"/>
        </w:rPr>
        <w:t xml:space="preserve">et les résultats </w:t>
      </w:r>
      <w:r w:rsidR="008B30B0">
        <w:rPr>
          <w:sz w:val="24"/>
          <w:szCs w:val="24"/>
        </w:rPr>
        <w:t>au dernier bulletin</w:t>
      </w:r>
      <w:r w:rsidR="00CB4184" w:rsidRPr="1A9DD0DE">
        <w:rPr>
          <w:sz w:val="24"/>
          <w:szCs w:val="24"/>
        </w:rPr>
        <w:t xml:space="preserve"> </w:t>
      </w:r>
      <w:r w:rsidR="008B30B0">
        <w:rPr>
          <w:sz w:val="24"/>
          <w:szCs w:val="24"/>
        </w:rPr>
        <w:t>de 5</w:t>
      </w:r>
      <w:r w:rsidR="008B30B0" w:rsidRPr="008B30B0">
        <w:rPr>
          <w:sz w:val="24"/>
          <w:szCs w:val="24"/>
          <w:vertAlign w:val="superscript"/>
        </w:rPr>
        <w:t>e</w:t>
      </w:r>
      <w:r w:rsidR="008B30B0">
        <w:rPr>
          <w:sz w:val="24"/>
          <w:szCs w:val="24"/>
        </w:rPr>
        <w:t xml:space="preserve"> année et au 1</w:t>
      </w:r>
      <w:r w:rsidR="008B30B0" w:rsidRPr="008B30B0">
        <w:rPr>
          <w:sz w:val="24"/>
          <w:szCs w:val="24"/>
          <w:vertAlign w:val="superscript"/>
        </w:rPr>
        <w:t>er</w:t>
      </w:r>
      <w:r w:rsidR="008B30B0">
        <w:rPr>
          <w:sz w:val="24"/>
          <w:szCs w:val="24"/>
        </w:rPr>
        <w:t xml:space="preserve"> bulletin de 6</w:t>
      </w:r>
      <w:r w:rsidR="008B30B0" w:rsidRPr="008B30B0">
        <w:rPr>
          <w:sz w:val="24"/>
          <w:szCs w:val="24"/>
          <w:vertAlign w:val="superscript"/>
        </w:rPr>
        <w:t>e</w:t>
      </w:r>
      <w:r w:rsidR="008B30B0">
        <w:rPr>
          <w:sz w:val="24"/>
          <w:szCs w:val="24"/>
        </w:rPr>
        <w:t xml:space="preserve"> année</w:t>
      </w:r>
      <w:r w:rsidR="005C493D">
        <w:rPr>
          <w:sz w:val="24"/>
          <w:szCs w:val="24"/>
        </w:rPr>
        <w:t>. L</w:t>
      </w:r>
      <w:r w:rsidR="00CB4184" w:rsidRPr="1A9DD0DE">
        <w:rPr>
          <w:sz w:val="24"/>
          <w:szCs w:val="24"/>
        </w:rPr>
        <w:t xml:space="preserve">e </w:t>
      </w:r>
      <w:r w:rsidR="005C493D">
        <w:rPr>
          <w:sz w:val="24"/>
          <w:szCs w:val="24"/>
        </w:rPr>
        <w:t xml:space="preserve">programme du </w:t>
      </w:r>
      <w:r w:rsidR="00CB4184" w:rsidRPr="1A9DD0DE">
        <w:rPr>
          <w:sz w:val="24"/>
          <w:szCs w:val="24"/>
        </w:rPr>
        <w:t xml:space="preserve">PEI </w:t>
      </w:r>
      <w:r w:rsidR="005C493D">
        <w:rPr>
          <w:sz w:val="24"/>
          <w:szCs w:val="24"/>
        </w:rPr>
        <w:t>à l’école secondaire de l’Île</w:t>
      </w:r>
      <w:r w:rsidR="00CB4184" w:rsidRPr="1A9DD0DE">
        <w:rPr>
          <w:sz w:val="24"/>
          <w:szCs w:val="24"/>
        </w:rPr>
        <w:t xml:space="preserve"> </w:t>
      </w:r>
      <w:r w:rsidR="005C493D">
        <w:rPr>
          <w:sz w:val="24"/>
          <w:szCs w:val="24"/>
        </w:rPr>
        <w:t xml:space="preserve">respecte </w:t>
      </w:r>
      <w:r w:rsidR="00F56AE4">
        <w:rPr>
          <w:sz w:val="24"/>
          <w:szCs w:val="24"/>
        </w:rPr>
        <w:t>la philosophie</w:t>
      </w:r>
      <w:r w:rsidR="005C493D">
        <w:rPr>
          <w:sz w:val="24"/>
          <w:szCs w:val="24"/>
        </w:rPr>
        <w:t xml:space="preserve"> </w:t>
      </w:r>
      <w:r w:rsidR="00F56AE4">
        <w:rPr>
          <w:sz w:val="24"/>
          <w:szCs w:val="24"/>
        </w:rPr>
        <w:t>de</w:t>
      </w:r>
      <w:r w:rsidR="005C493D">
        <w:rPr>
          <w:sz w:val="24"/>
          <w:szCs w:val="24"/>
        </w:rPr>
        <w:t xml:space="preserve"> </w:t>
      </w:r>
      <w:r w:rsidR="00FC412B">
        <w:rPr>
          <w:sz w:val="24"/>
          <w:szCs w:val="24"/>
        </w:rPr>
        <w:t xml:space="preserve">l’IB, </w:t>
      </w:r>
      <w:r w:rsidR="00FC412B" w:rsidRPr="1A9DD0DE">
        <w:rPr>
          <w:sz w:val="24"/>
          <w:szCs w:val="24"/>
        </w:rPr>
        <w:t>qui</w:t>
      </w:r>
      <w:r w:rsidR="00F56AE4">
        <w:rPr>
          <w:sz w:val="24"/>
          <w:szCs w:val="24"/>
        </w:rPr>
        <w:t xml:space="preserve"> est </w:t>
      </w:r>
      <w:r w:rsidR="008D1919" w:rsidRPr="1A9DD0DE">
        <w:rPr>
          <w:sz w:val="24"/>
          <w:szCs w:val="24"/>
        </w:rPr>
        <w:t>basé</w:t>
      </w:r>
      <w:r w:rsidR="00F56AE4">
        <w:rPr>
          <w:sz w:val="24"/>
          <w:szCs w:val="24"/>
        </w:rPr>
        <w:t>e</w:t>
      </w:r>
      <w:r w:rsidR="008D1919" w:rsidRPr="1A9DD0DE">
        <w:rPr>
          <w:sz w:val="24"/>
          <w:szCs w:val="24"/>
        </w:rPr>
        <w:t xml:space="preserve"> sur </w:t>
      </w:r>
      <w:r w:rsidR="00FA07D3" w:rsidRPr="1A9DD0DE">
        <w:rPr>
          <w:sz w:val="24"/>
          <w:szCs w:val="24"/>
        </w:rPr>
        <w:t>une conception humaniste de l’éducation</w:t>
      </w:r>
      <w:r w:rsidR="00F56AE4">
        <w:rPr>
          <w:sz w:val="24"/>
          <w:szCs w:val="24"/>
        </w:rPr>
        <w:t>, une</w:t>
      </w:r>
      <w:r w:rsidR="00F701FA" w:rsidRPr="1A9DD0DE">
        <w:rPr>
          <w:sz w:val="24"/>
          <w:szCs w:val="24"/>
        </w:rPr>
        <w:t xml:space="preserve"> sensibilité</w:t>
      </w:r>
      <w:r w:rsidR="00803974">
        <w:rPr>
          <w:sz w:val="24"/>
          <w:szCs w:val="24"/>
        </w:rPr>
        <w:t xml:space="preserve"> à l’actualité</w:t>
      </w:r>
      <w:r w:rsidR="00F701FA" w:rsidRPr="1A9DD0DE">
        <w:rPr>
          <w:sz w:val="24"/>
          <w:szCs w:val="24"/>
        </w:rPr>
        <w:t xml:space="preserve"> internationale</w:t>
      </w:r>
      <w:r w:rsidR="00FA07D3" w:rsidRPr="1A9DD0DE">
        <w:rPr>
          <w:sz w:val="24"/>
          <w:szCs w:val="24"/>
        </w:rPr>
        <w:t xml:space="preserve"> </w:t>
      </w:r>
      <w:r w:rsidR="00B51B96">
        <w:rPr>
          <w:sz w:val="24"/>
          <w:szCs w:val="24"/>
        </w:rPr>
        <w:t>et un engagement dans la communaut</w:t>
      </w:r>
      <w:r w:rsidR="006615B0">
        <w:rPr>
          <w:sz w:val="24"/>
          <w:szCs w:val="24"/>
        </w:rPr>
        <w:t>é</w:t>
      </w:r>
      <w:r w:rsidR="00C91ACF" w:rsidRPr="1A9DD0DE">
        <w:rPr>
          <w:sz w:val="24"/>
          <w:szCs w:val="24"/>
        </w:rPr>
        <w:t>.</w:t>
      </w:r>
    </w:p>
    <w:p w14:paraId="0AD9AE17" w14:textId="16454639" w:rsidR="002963BD" w:rsidRDefault="00B073C0" w:rsidP="00247B21">
      <w:pPr>
        <w:jc w:val="both"/>
        <w:rPr>
          <w:sz w:val="24"/>
          <w:szCs w:val="24"/>
        </w:rPr>
      </w:pPr>
      <w:r>
        <w:rPr>
          <w:sz w:val="24"/>
          <w:szCs w:val="24"/>
        </w:rPr>
        <w:t>Bien que sélectionnés, p</w:t>
      </w:r>
      <w:r w:rsidR="00E512E1">
        <w:rPr>
          <w:sz w:val="24"/>
          <w:szCs w:val="24"/>
        </w:rPr>
        <w:t xml:space="preserve">lusieurs </w:t>
      </w:r>
      <w:r>
        <w:rPr>
          <w:sz w:val="24"/>
          <w:szCs w:val="24"/>
        </w:rPr>
        <w:t>de nos élèves</w:t>
      </w:r>
      <w:r w:rsidR="00F70EA8">
        <w:rPr>
          <w:sz w:val="24"/>
          <w:szCs w:val="24"/>
        </w:rPr>
        <w:t xml:space="preserve"> ont des besoins particuliers, </w:t>
      </w:r>
      <w:r w:rsidR="00805793">
        <w:rPr>
          <w:sz w:val="24"/>
          <w:szCs w:val="24"/>
        </w:rPr>
        <w:t>comme</w:t>
      </w:r>
      <w:r w:rsidR="00FC04E6">
        <w:rPr>
          <w:sz w:val="24"/>
          <w:szCs w:val="24"/>
        </w:rPr>
        <w:t xml:space="preserve"> un</w:t>
      </w:r>
      <w:r w:rsidR="00DB65C2">
        <w:rPr>
          <w:sz w:val="24"/>
          <w:szCs w:val="24"/>
        </w:rPr>
        <w:t xml:space="preserve"> trouble de l’apprentissage, </w:t>
      </w:r>
      <w:r w:rsidR="005D243A">
        <w:rPr>
          <w:sz w:val="24"/>
          <w:szCs w:val="24"/>
        </w:rPr>
        <w:t>un handicap</w:t>
      </w:r>
      <w:r w:rsidR="00FC04E6">
        <w:rPr>
          <w:sz w:val="24"/>
          <w:szCs w:val="24"/>
        </w:rPr>
        <w:t>, une situation d’anxiété</w:t>
      </w:r>
      <w:r w:rsidR="00E239E7">
        <w:rPr>
          <w:sz w:val="24"/>
          <w:szCs w:val="24"/>
        </w:rPr>
        <w:t xml:space="preserve"> ou d’intimidation</w:t>
      </w:r>
      <w:r w:rsidR="00600141">
        <w:rPr>
          <w:sz w:val="24"/>
          <w:szCs w:val="24"/>
        </w:rPr>
        <w:t xml:space="preserve">, etc. </w:t>
      </w:r>
      <w:r w:rsidR="003D43F2">
        <w:rPr>
          <w:sz w:val="24"/>
          <w:szCs w:val="24"/>
        </w:rPr>
        <w:t>De plus, les besoins peuvent changer au cours du parcours scolaire d’un élève, et c</w:t>
      </w:r>
      <w:r w:rsidR="00600141">
        <w:rPr>
          <w:sz w:val="24"/>
          <w:szCs w:val="24"/>
        </w:rPr>
        <w:t xml:space="preserve">’est </w:t>
      </w:r>
      <w:r w:rsidR="008309B7">
        <w:rPr>
          <w:sz w:val="24"/>
          <w:szCs w:val="24"/>
        </w:rPr>
        <w:t>pour faire face le plus sereinement possible</w:t>
      </w:r>
      <w:r w:rsidR="00247B21">
        <w:rPr>
          <w:sz w:val="24"/>
          <w:szCs w:val="24"/>
        </w:rPr>
        <w:t xml:space="preserve"> à ces situations que c</w:t>
      </w:r>
      <w:r w:rsidR="00E239E7">
        <w:rPr>
          <w:sz w:val="24"/>
          <w:szCs w:val="24"/>
        </w:rPr>
        <w:t>ette politique</w:t>
      </w:r>
      <w:r w:rsidR="00247B21">
        <w:rPr>
          <w:sz w:val="24"/>
          <w:szCs w:val="24"/>
        </w:rPr>
        <w:t xml:space="preserve"> a été élaborée afin de partager tous les moyens et services mis à la disposition des élèves et ce au moment où ils en ont besoin. </w:t>
      </w:r>
    </w:p>
    <w:p w14:paraId="64CA8AD0" w14:textId="77777777" w:rsidR="002963BD" w:rsidRDefault="002963BD" w:rsidP="00D75373">
      <w:pPr>
        <w:rPr>
          <w:sz w:val="24"/>
          <w:szCs w:val="24"/>
        </w:rPr>
      </w:pPr>
    </w:p>
    <w:p w14:paraId="33F80A94" w14:textId="227243EA" w:rsidR="00F212C8" w:rsidRPr="00D75373" w:rsidRDefault="00817ACB" w:rsidP="00D75373">
      <w:pPr>
        <w:rPr>
          <w:sz w:val="24"/>
          <w:szCs w:val="24"/>
        </w:rPr>
      </w:pPr>
      <w:r>
        <w:rPr>
          <w:sz w:val="24"/>
          <w:szCs w:val="24"/>
        </w:rPr>
        <w:t>Notre politique inclusive tient</w:t>
      </w:r>
      <w:r w:rsidR="00F212C8" w:rsidRPr="00D75373">
        <w:rPr>
          <w:sz w:val="24"/>
          <w:szCs w:val="24"/>
        </w:rPr>
        <w:t xml:space="preserve"> aussi compte des modifications apportées à la L.I.P. par le projet de Loi 56, visant à contrer la violence et l’intimidation.</w:t>
      </w:r>
      <w:r w:rsidR="002F35AE">
        <w:rPr>
          <w:sz w:val="24"/>
          <w:szCs w:val="24"/>
        </w:rPr>
        <w:t xml:space="preserve"> </w:t>
      </w:r>
    </w:p>
    <w:p w14:paraId="0C967628" w14:textId="02866A95" w:rsidR="00F212C8" w:rsidRPr="00D75373" w:rsidRDefault="00115220" w:rsidP="00D75373">
      <w:pPr>
        <w:rPr>
          <w:sz w:val="24"/>
          <w:szCs w:val="24"/>
        </w:rPr>
      </w:pPr>
      <w:r w:rsidRPr="6FD0140B">
        <w:rPr>
          <w:sz w:val="24"/>
          <w:szCs w:val="24"/>
        </w:rPr>
        <w:t>L</w:t>
      </w:r>
      <w:r w:rsidR="00045BDB" w:rsidRPr="6FD0140B">
        <w:rPr>
          <w:sz w:val="24"/>
          <w:szCs w:val="24"/>
        </w:rPr>
        <w:t>a</w:t>
      </w:r>
      <w:r w:rsidRPr="6FD0140B">
        <w:rPr>
          <w:sz w:val="24"/>
          <w:szCs w:val="24"/>
        </w:rPr>
        <w:t xml:space="preserve"> page suivante offre le portrait des élèves </w:t>
      </w:r>
      <w:r w:rsidR="00F212C8" w:rsidRPr="6FD0140B">
        <w:rPr>
          <w:sz w:val="24"/>
          <w:szCs w:val="24"/>
        </w:rPr>
        <w:t>de l’École secondaire de l’Île pour l’année scolaire 20</w:t>
      </w:r>
      <w:r w:rsidR="000B2498" w:rsidRPr="6FD0140B">
        <w:rPr>
          <w:sz w:val="24"/>
          <w:szCs w:val="24"/>
        </w:rPr>
        <w:t>2</w:t>
      </w:r>
      <w:r w:rsidR="0037789A">
        <w:rPr>
          <w:sz w:val="24"/>
          <w:szCs w:val="24"/>
        </w:rPr>
        <w:t>4</w:t>
      </w:r>
      <w:r w:rsidR="00F212C8" w:rsidRPr="6FD0140B">
        <w:rPr>
          <w:sz w:val="24"/>
          <w:szCs w:val="24"/>
        </w:rPr>
        <w:t>-202</w:t>
      </w:r>
      <w:r w:rsidR="0037789A">
        <w:rPr>
          <w:sz w:val="24"/>
          <w:szCs w:val="24"/>
        </w:rPr>
        <w:t>5</w:t>
      </w:r>
      <w:r w:rsidR="00F212C8" w:rsidRPr="6FD0140B">
        <w:rPr>
          <w:color w:val="FF0000"/>
          <w:sz w:val="24"/>
          <w:szCs w:val="24"/>
        </w:rPr>
        <w:t>.</w:t>
      </w:r>
    </w:p>
    <w:p w14:paraId="10E012EA" w14:textId="77777777" w:rsidR="002E1D88" w:rsidRDefault="002E1D88">
      <w:pPr>
        <w:rPr>
          <w:rFonts w:eastAsia="Times New Roman" w:cstheme="minorHAnsi"/>
          <w:b/>
          <w:bCs/>
          <w:color w:val="333333"/>
          <w:sz w:val="28"/>
          <w:szCs w:val="28"/>
          <w:lang w:eastAsia="fr-CA"/>
        </w:rPr>
      </w:pPr>
      <w:r>
        <w:rPr>
          <w:rFonts w:eastAsia="Times New Roman" w:cstheme="minorHAnsi"/>
          <w:b/>
          <w:bCs/>
          <w:color w:val="333333"/>
          <w:sz w:val="28"/>
          <w:szCs w:val="28"/>
          <w:lang w:eastAsia="fr-CA"/>
        </w:rPr>
        <w:br w:type="page"/>
      </w:r>
    </w:p>
    <w:p w14:paraId="033F9AF3" w14:textId="79F1986C" w:rsidR="00F212C8" w:rsidRPr="002E1D88" w:rsidRDefault="00E22EAB" w:rsidP="00AB7717">
      <w:pPr>
        <w:pStyle w:val="Titre2"/>
        <w:rPr>
          <w:rFonts w:eastAsia="Times New Roman"/>
          <w:lang w:eastAsia="fr-CA"/>
        </w:rPr>
      </w:pPr>
      <w:r>
        <w:rPr>
          <w:rFonts w:eastAsia="Times New Roman"/>
          <w:highlight w:val="green"/>
          <w:lang w:eastAsia="fr-CA"/>
        </w:rPr>
        <w:lastRenderedPageBreak/>
        <w:t>Portrait de nos</w:t>
      </w:r>
      <w:r w:rsidR="00F212C8" w:rsidRPr="00E22EAB">
        <w:rPr>
          <w:rFonts w:eastAsia="Times New Roman"/>
          <w:highlight w:val="green"/>
          <w:lang w:eastAsia="fr-CA"/>
        </w:rPr>
        <w:t xml:space="preserve"> élèves</w:t>
      </w:r>
      <w:r w:rsidR="002E1D88" w:rsidRPr="00E22EAB">
        <w:rPr>
          <w:rFonts w:eastAsia="Times New Roman"/>
          <w:highlight w:val="green"/>
          <w:lang w:eastAsia="fr-CA"/>
        </w:rPr>
        <w:t xml:space="preserve"> </w:t>
      </w:r>
      <w:r w:rsidR="00024775" w:rsidRPr="00E22EAB">
        <w:rPr>
          <w:rFonts w:eastAsia="Times New Roman"/>
          <w:highlight w:val="green"/>
          <w:lang w:eastAsia="fr-CA"/>
        </w:rPr>
        <w:t xml:space="preserve">en </w:t>
      </w:r>
      <w:r w:rsidR="00024775" w:rsidRPr="00E22EAB">
        <w:rPr>
          <w:rFonts w:eastAsia="Times New Roman"/>
          <w:i/>
          <w:iCs/>
          <w:highlight w:val="green"/>
          <w:lang w:eastAsia="fr-CA"/>
        </w:rPr>
        <w:t>septembre</w:t>
      </w:r>
      <w:r w:rsidR="00EB1AD7" w:rsidRPr="00E22EAB">
        <w:rPr>
          <w:rFonts w:eastAsia="Times New Roman"/>
          <w:i/>
          <w:iCs/>
          <w:highlight w:val="green"/>
          <w:lang w:eastAsia="fr-CA"/>
        </w:rPr>
        <w:t xml:space="preserve"> 202</w:t>
      </w:r>
      <w:r w:rsidR="00001BD4" w:rsidRPr="00E22EAB">
        <w:rPr>
          <w:rFonts w:eastAsia="Times New Roman"/>
          <w:i/>
          <w:iCs/>
          <w:highlight w:val="green"/>
          <w:lang w:eastAsia="fr-CA"/>
        </w:rPr>
        <w:t>4</w:t>
      </w:r>
    </w:p>
    <w:tbl>
      <w:tblPr>
        <w:tblStyle w:val="Grilledutableau"/>
        <w:tblW w:w="0" w:type="auto"/>
        <w:tblLook w:val="04A0" w:firstRow="1" w:lastRow="0" w:firstColumn="1" w:lastColumn="0" w:noHBand="0" w:noVBand="1"/>
      </w:tblPr>
      <w:tblGrid>
        <w:gridCol w:w="8630"/>
      </w:tblGrid>
      <w:tr w:rsidR="00024775" w:rsidRPr="00024775" w14:paraId="77D3ADF8" w14:textId="77777777" w:rsidTr="6FD0140B">
        <w:trPr>
          <w:trHeight w:val="8745"/>
        </w:trPr>
        <w:tc>
          <w:tcPr>
            <w:tcW w:w="8630" w:type="dxa"/>
          </w:tcPr>
          <w:p w14:paraId="4B401577" w14:textId="77777777" w:rsidR="002E1D88" w:rsidRPr="00024775" w:rsidRDefault="002E1D88" w:rsidP="0069150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L’école secondaire de l’Île se situe au niveau 7/10 (indice socio-économique) ;</w:t>
            </w:r>
          </w:p>
          <w:p w14:paraId="74844820" w14:textId="550E3660" w:rsidR="002E1D88" w:rsidRPr="00024775" w:rsidRDefault="002E1D88" w:rsidP="0069150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1</w:t>
            </w:r>
            <w:r w:rsidR="00E77B79">
              <w:rPr>
                <w:rFonts w:eastAsia="Times New Roman" w:cstheme="minorHAnsi"/>
                <w:sz w:val="24"/>
                <w:szCs w:val="24"/>
                <w:lang w:eastAsia="fr-CA"/>
              </w:rPr>
              <w:t>270</w:t>
            </w:r>
            <w:r w:rsidRPr="00024775">
              <w:rPr>
                <w:rFonts w:eastAsia="Times New Roman" w:cstheme="minorHAnsi"/>
                <w:sz w:val="24"/>
                <w:szCs w:val="24"/>
                <w:lang w:eastAsia="fr-CA"/>
              </w:rPr>
              <w:t xml:space="preserve"> élèves sont inscrits à l’école ;</w:t>
            </w:r>
          </w:p>
          <w:p w14:paraId="11CFE1EC" w14:textId="0568EC8F" w:rsidR="002E1D88" w:rsidRPr="00024775" w:rsidRDefault="002E1D88" w:rsidP="6FD0140B">
            <w:pPr>
              <w:shd w:val="clear" w:color="auto" w:fill="FFFFFF" w:themeFill="background1"/>
              <w:spacing w:before="180" w:after="180"/>
              <w:outlineLvl w:val="3"/>
              <w:rPr>
                <w:rFonts w:eastAsia="Times New Roman"/>
                <w:sz w:val="24"/>
                <w:szCs w:val="24"/>
                <w:lang w:eastAsia="fr-CA"/>
              </w:rPr>
            </w:pPr>
            <w:r w:rsidRPr="6FD0140B">
              <w:rPr>
                <w:rFonts w:eastAsia="Times New Roman"/>
                <w:sz w:val="24"/>
                <w:szCs w:val="24"/>
                <w:lang w:eastAsia="fr-CA"/>
              </w:rPr>
              <w:t xml:space="preserve">• </w:t>
            </w:r>
            <w:r w:rsidR="00E77B79">
              <w:rPr>
                <w:rFonts w:eastAsia="Times New Roman"/>
                <w:sz w:val="24"/>
                <w:szCs w:val="24"/>
                <w:lang w:eastAsia="fr-CA"/>
              </w:rPr>
              <w:t>532</w:t>
            </w:r>
            <w:r w:rsidR="35AD8817" w:rsidRPr="6FD0140B">
              <w:rPr>
                <w:rFonts w:eastAsia="Times New Roman"/>
                <w:sz w:val="24"/>
                <w:szCs w:val="24"/>
                <w:lang w:eastAsia="fr-CA"/>
              </w:rPr>
              <w:t xml:space="preserve"> </w:t>
            </w:r>
            <w:r w:rsidRPr="6FD0140B">
              <w:rPr>
                <w:rFonts w:eastAsia="Times New Roman"/>
                <w:sz w:val="24"/>
                <w:szCs w:val="24"/>
                <w:lang w:eastAsia="fr-CA"/>
              </w:rPr>
              <w:t>(</w:t>
            </w:r>
            <w:r w:rsidR="6C79F72B" w:rsidRPr="6FD0140B">
              <w:rPr>
                <w:rFonts w:eastAsia="Times New Roman"/>
                <w:sz w:val="24"/>
                <w:szCs w:val="24"/>
                <w:lang w:eastAsia="fr-CA"/>
              </w:rPr>
              <w:t>4</w:t>
            </w:r>
            <w:r w:rsidR="001026F2">
              <w:rPr>
                <w:rFonts w:eastAsia="Times New Roman"/>
                <w:sz w:val="24"/>
                <w:szCs w:val="24"/>
                <w:lang w:eastAsia="fr-CA"/>
              </w:rPr>
              <w:t>1</w:t>
            </w:r>
            <w:r w:rsidR="6C79F72B" w:rsidRPr="6FD0140B">
              <w:rPr>
                <w:rFonts w:eastAsia="Times New Roman"/>
                <w:sz w:val="24"/>
                <w:szCs w:val="24"/>
                <w:lang w:eastAsia="fr-CA"/>
              </w:rPr>
              <w:t>.8</w:t>
            </w:r>
            <w:r w:rsidRPr="6FD0140B">
              <w:rPr>
                <w:rFonts w:eastAsia="Times New Roman"/>
                <w:sz w:val="24"/>
                <w:szCs w:val="24"/>
                <w:lang w:eastAsia="fr-CA"/>
              </w:rPr>
              <w:t xml:space="preserve">%) élèves sont inscrits au Programme </w:t>
            </w:r>
            <w:r w:rsidRPr="6FD0140B">
              <w:rPr>
                <w:rFonts w:eastAsia="Times New Roman"/>
                <w:i/>
                <w:iCs/>
                <w:sz w:val="24"/>
                <w:szCs w:val="24"/>
                <w:lang w:eastAsia="fr-CA"/>
              </w:rPr>
              <w:t>ExplorAction</w:t>
            </w:r>
            <w:r w:rsidR="19CE97A4" w:rsidRPr="6FD0140B">
              <w:rPr>
                <w:rFonts w:eastAsia="Times New Roman"/>
                <w:sz w:val="24"/>
                <w:szCs w:val="24"/>
                <w:lang w:eastAsia="fr-CA"/>
              </w:rPr>
              <w:t xml:space="preserve">, </w:t>
            </w:r>
            <w:r w:rsidR="7440296A" w:rsidRPr="6FD0140B">
              <w:rPr>
                <w:rFonts w:eastAsia="Times New Roman"/>
                <w:sz w:val="24"/>
                <w:szCs w:val="24"/>
                <w:lang w:eastAsia="fr-CA"/>
              </w:rPr>
              <w:t>dont</w:t>
            </w:r>
            <w:r w:rsidR="6E5DC528" w:rsidRPr="6FD0140B">
              <w:rPr>
                <w:rFonts w:eastAsia="Times New Roman"/>
                <w:sz w:val="24"/>
                <w:szCs w:val="24"/>
                <w:lang w:eastAsia="fr-CA"/>
              </w:rPr>
              <w:t xml:space="preserve"> </w:t>
            </w:r>
            <w:r w:rsidR="7440296A" w:rsidRPr="6FD0140B">
              <w:rPr>
                <w:rFonts w:eastAsia="Times New Roman"/>
                <w:sz w:val="24"/>
                <w:szCs w:val="24"/>
                <w:lang w:eastAsia="fr-CA"/>
              </w:rPr>
              <w:t>45</w:t>
            </w:r>
            <w:r w:rsidR="13824482" w:rsidRPr="6FD0140B">
              <w:rPr>
                <w:rFonts w:eastAsia="Times New Roman"/>
                <w:sz w:val="24"/>
                <w:szCs w:val="24"/>
                <w:lang w:eastAsia="fr-CA"/>
              </w:rPr>
              <w:t xml:space="preserve"> </w:t>
            </w:r>
            <w:r w:rsidR="7440296A" w:rsidRPr="6FD0140B">
              <w:rPr>
                <w:rFonts w:eastAsia="Times New Roman"/>
                <w:sz w:val="24"/>
                <w:szCs w:val="24"/>
                <w:lang w:eastAsia="fr-CA"/>
              </w:rPr>
              <w:t xml:space="preserve">élèves sont inscrits au </w:t>
            </w:r>
            <w:r w:rsidR="5D24FC3C" w:rsidRPr="6FD0140B">
              <w:rPr>
                <w:rFonts w:eastAsia="Times New Roman"/>
                <w:sz w:val="24"/>
                <w:szCs w:val="24"/>
                <w:lang w:eastAsia="fr-CA"/>
              </w:rPr>
              <w:t>P</w:t>
            </w:r>
            <w:r w:rsidR="7440296A" w:rsidRPr="6FD0140B">
              <w:rPr>
                <w:rFonts w:eastAsia="Times New Roman"/>
                <w:sz w:val="24"/>
                <w:szCs w:val="24"/>
                <w:lang w:eastAsia="fr-CA"/>
              </w:rPr>
              <w:t>rogramme d</w:t>
            </w:r>
            <w:r w:rsidR="5D24FC3C" w:rsidRPr="6FD0140B">
              <w:rPr>
                <w:rFonts w:eastAsia="Times New Roman"/>
                <w:sz w:val="24"/>
                <w:szCs w:val="24"/>
                <w:lang w:eastAsia="fr-CA"/>
              </w:rPr>
              <w:t>’A</w:t>
            </w:r>
            <w:r w:rsidR="7440296A" w:rsidRPr="6FD0140B">
              <w:rPr>
                <w:rFonts w:eastAsia="Times New Roman"/>
                <w:sz w:val="24"/>
                <w:szCs w:val="24"/>
                <w:lang w:eastAsia="fr-CA"/>
              </w:rPr>
              <w:t xml:space="preserve">daptation scolaire </w:t>
            </w:r>
            <w:r w:rsidR="38ED03D4" w:rsidRPr="6FD0140B">
              <w:rPr>
                <w:rFonts w:eastAsia="Times New Roman"/>
                <w:sz w:val="24"/>
                <w:szCs w:val="24"/>
                <w:lang w:eastAsia="fr-CA"/>
              </w:rPr>
              <w:t>et 75 au Parcours de formation axé sur l’emploi</w:t>
            </w:r>
            <w:r w:rsidR="1B2012AD" w:rsidRPr="6FD0140B">
              <w:rPr>
                <w:rFonts w:eastAsia="Times New Roman"/>
                <w:sz w:val="24"/>
                <w:szCs w:val="24"/>
                <w:lang w:eastAsia="fr-CA"/>
              </w:rPr>
              <w:t xml:space="preserve"> (FPT et FMSS)</w:t>
            </w:r>
            <w:r w:rsidR="13824482" w:rsidRPr="6FD0140B">
              <w:rPr>
                <w:rFonts w:eastAsia="Times New Roman"/>
                <w:sz w:val="24"/>
                <w:szCs w:val="24"/>
                <w:lang w:eastAsia="fr-CA"/>
              </w:rPr>
              <w:t xml:space="preserve"> ou Projet pédagogique particulier.</w:t>
            </w:r>
          </w:p>
          <w:p w14:paraId="748DA675" w14:textId="6D685CE9" w:rsidR="002E1D88" w:rsidRPr="00024775" w:rsidRDefault="002E1D88" w:rsidP="0069150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xml:space="preserve">• </w:t>
            </w:r>
            <w:r w:rsidR="004E6A37" w:rsidRPr="00024775">
              <w:rPr>
                <w:rFonts w:eastAsia="Times New Roman" w:cstheme="minorHAnsi"/>
                <w:sz w:val="24"/>
                <w:szCs w:val="24"/>
                <w:lang w:eastAsia="fr-CA"/>
              </w:rPr>
              <w:t>5</w:t>
            </w:r>
            <w:r w:rsidR="00E77B79">
              <w:rPr>
                <w:rFonts w:eastAsia="Times New Roman" w:cstheme="minorHAnsi"/>
                <w:sz w:val="24"/>
                <w:szCs w:val="24"/>
                <w:lang w:eastAsia="fr-CA"/>
              </w:rPr>
              <w:t>3</w:t>
            </w:r>
            <w:r w:rsidR="001D19D6">
              <w:rPr>
                <w:rFonts w:eastAsia="Times New Roman" w:cstheme="minorHAnsi"/>
                <w:sz w:val="24"/>
                <w:szCs w:val="24"/>
                <w:lang w:eastAsia="fr-CA"/>
              </w:rPr>
              <w:t>7</w:t>
            </w:r>
            <w:r w:rsidRPr="00024775">
              <w:rPr>
                <w:rFonts w:eastAsia="Times New Roman" w:cstheme="minorHAnsi"/>
                <w:sz w:val="24"/>
                <w:szCs w:val="24"/>
                <w:lang w:eastAsia="fr-CA"/>
              </w:rPr>
              <w:t xml:space="preserve"> (</w:t>
            </w:r>
            <w:r w:rsidR="005216C0" w:rsidRPr="00024775">
              <w:rPr>
                <w:rFonts w:eastAsia="Times New Roman" w:cstheme="minorHAnsi"/>
                <w:sz w:val="24"/>
                <w:szCs w:val="24"/>
                <w:lang w:eastAsia="fr-CA"/>
              </w:rPr>
              <w:t>4</w:t>
            </w:r>
            <w:r w:rsidR="005206BA">
              <w:rPr>
                <w:rFonts w:eastAsia="Times New Roman" w:cstheme="minorHAnsi"/>
                <w:sz w:val="24"/>
                <w:szCs w:val="24"/>
                <w:lang w:eastAsia="fr-CA"/>
              </w:rPr>
              <w:t>2</w:t>
            </w:r>
            <w:r w:rsidRPr="00024775">
              <w:rPr>
                <w:rFonts w:eastAsia="Times New Roman" w:cstheme="minorHAnsi"/>
                <w:sz w:val="24"/>
                <w:szCs w:val="24"/>
                <w:lang w:eastAsia="fr-CA"/>
              </w:rPr>
              <w:t>%) élèves sont inscrits au Programme d’éducation inter</w:t>
            </w:r>
            <w:r w:rsidR="009227FA" w:rsidRPr="00024775">
              <w:rPr>
                <w:rFonts w:eastAsia="Times New Roman" w:cstheme="minorHAnsi"/>
                <w:sz w:val="24"/>
                <w:szCs w:val="24"/>
                <w:lang w:eastAsia="fr-CA"/>
              </w:rPr>
              <w:t>médiaire</w:t>
            </w:r>
            <w:r w:rsidRPr="00024775">
              <w:rPr>
                <w:rFonts w:eastAsia="Times New Roman" w:cstheme="minorHAnsi"/>
                <w:sz w:val="24"/>
                <w:szCs w:val="24"/>
                <w:lang w:eastAsia="fr-CA"/>
              </w:rPr>
              <w:t xml:space="preserve"> ;</w:t>
            </w:r>
          </w:p>
          <w:p w14:paraId="7937BE6D" w14:textId="425CA6BC" w:rsidR="002E1D88" w:rsidRPr="00024775" w:rsidRDefault="002E1D88" w:rsidP="0069150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1</w:t>
            </w:r>
            <w:r w:rsidR="00676004" w:rsidRPr="00024775">
              <w:rPr>
                <w:rFonts w:eastAsia="Times New Roman" w:cstheme="minorHAnsi"/>
                <w:sz w:val="24"/>
                <w:szCs w:val="24"/>
                <w:lang w:eastAsia="fr-CA"/>
              </w:rPr>
              <w:t>2</w:t>
            </w:r>
            <w:r w:rsidRPr="00024775">
              <w:rPr>
                <w:rFonts w:eastAsia="Times New Roman" w:cstheme="minorHAnsi"/>
                <w:sz w:val="24"/>
                <w:szCs w:val="24"/>
                <w:lang w:eastAsia="fr-CA"/>
              </w:rPr>
              <w:t xml:space="preserve"> (1%) élèves sont inscrits au programme </w:t>
            </w:r>
            <w:r w:rsidR="003914B0" w:rsidRPr="00024775">
              <w:rPr>
                <w:rFonts w:eastAsia="Times New Roman" w:cstheme="minorHAnsi"/>
                <w:sz w:val="24"/>
                <w:szCs w:val="24"/>
                <w:lang w:eastAsia="fr-CA"/>
              </w:rPr>
              <w:t>CAPS</w:t>
            </w:r>
            <w:r w:rsidRPr="00024775">
              <w:rPr>
                <w:rFonts w:eastAsia="Times New Roman" w:cstheme="minorHAnsi"/>
                <w:sz w:val="24"/>
                <w:szCs w:val="24"/>
                <w:lang w:eastAsia="fr-CA"/>
              </w:rPr>
              <w:t xml:space="preserve"> et DÉFIS au Programme </w:t>
            </w:r>
            <w:r w:rsidRPr="00024775">
              <w:rPr>
                <w:rFonts w:eastAsia="Times New Roman" w:cstheme="minorHAnsi"/>
                <w:i/>
                <w:iCs/>
                <w:sz w:val="24"/>
                <w:szCs w:val="24"/>
                <w:lang w:eastAsia="fr-CA"/>
              </w:rPr>
              <w:t>ExplorAction</w:t>
            </w:r>
            <w:r w:rsidRPr="00024775">
              <w:rPr>
                <w:rFonts w:eastAsia="Times New Roman" w:cstheme="minorHAnsi"/>
                <w:sz w:val="24"/>
                <w:szCs w:val="24"/>
                <w:lang w:eastAsia="fr-CA"/>
              </w:rPr>
              <w:t>;</w:t>
            </w:r>
          </w:p>
          <w:p w14:paraId="6A915966" w14:textId="18047419" w:rsidR="002E1D88" w:rsidRPr="00024775" w:rsidRDefault="002E1D88" w:rsidP="0069150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xml:space="preserve">• </w:t>
            </w:r>
            <w:r w:rsidR="00F53308">
              <w:rPr>
                <w:rFonts w:eastAsia="Times New Roman" w:cstheme="minorHAnsi"/>
                <w:sz w:val="24"/>
                <w:szCs w:val="24"/>
                <w:lang w:eastAsia="fr-CA"/>
              </w:rPr>
              <w:t>37</w:t>
            </w:r>
            <w:r w:rsidRPr="00024775">
              <w:rPr>
                <w:rFonts w:eastAsia="Times New Roman" w:cstheme="minorHAnsi"/>
                <w:sz w:val="24"/>
                <w:szCs w:val="24"/>
                <w:lang w:eastAsia="fr-CA"/>
              </w:rPr>
              <w:t xml:space="preserve"> (</w:t>
            </w:r>
            <w:r w:rsidR="00FD1A4D">
              <w:rPr>
                <w:rFonts w:eastAsia="Times New Roman" w:cstheme="minorHAnsi"/>
                <w:sz w:val="24"/>
                <w:szCs w:val="24"/>
                <w:lang w:eastAsia="fr-CA"/>
              </w:rPr>
              <w:t>2.9</w:t>
            </w:r>
            <w:r w:rsidRPr="00024775">
              <w:rPr>
                <w:rFonts w:eastAsia="Times New Roman" w:cstheme="minorHAnsi"/>
                <w:sz w:val="24"/>
                <w:szCs w:val="24"/>
                <w:lang w:eastAsia="fr-CA"/>
              </w:rPr>
              <w:t xml:space="preserve">%) sont inscrits au Programme TSA </w:t>
            </w:r>
            <w:r w:rsidRPr="00024775">
              <w:rPr>
                <w:rFonts w:eastAsia="Times New Roman" w:cstheme="minorHAnsi"/>
                <w:i/>
                <w:iCs/>
                <w:sz w:val="24"/>
                <w:szCs w:val="24"/>
                <w:lang w:eastAsia="fr-CA"/>
              </w:rPr>
              <w:t>ExplorAction</w:t>
            </w:r>
            <w:r w:rsidRPr="00024775">
              <w:rPr>
                <w:rFonts w:eastAsia="Times New Roman" w:cstheme="minorHAnsi"/>
                <w:sz w:val="24"/>
                <w:szCs w:val="24"/>
                <w:lang w:eastAsia="fr-CA"/>
              </w:rPr>
              <w:t xml:space="preserve"> ;</w:t>
            </w:r>
          </w:p>
          <w:p w14:paraId="651F9D5B" w14:textId="79A017F2" w:rsidR="002E1D88" w:rsidRPr="00024775" w:rsidRDefault="002E1D88" w:rsidP="0069150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xml:space="preserve">• </w:t>
            </w:r>
            <w:r w:rsidR="00432B17">
              <w:rPr>
                <w:rFonts w:eastAsia="Times New Roman" w:cstheme="minorHAnsi"/>
                <w:sz w:val="24"/>
                <w:szCs w:val="24"/>
                <w:lang w:eastAsia="fr-CA"/>
              </w:rPr>
              <w:t>55</w:t>
            </w:r>
            <w:r w:rsidRPr="00024775">
              <w:rPr>
                <w:rFonts w:eastAsia="Times New Roman" w:cstheme="minorHAnsi"/>
                <w:sz w:val="24"/>
                <w:szCs w:val="24"/>
                <w:lang w:eastAsia="fr-CA"/>
              </w:rPr>
              <w:t xml:space="preserve"> (</w:t>
            </w:r>
            <w:r w:rsidR="00432B17">
              <w:rPr>
                <w:rFonts w:eastAsia="Times New Roman" w:cstheme="minorHAnsi"/>
                <w:sz w:val="24"/>
                <w:szCs w:val="24"/>
                <w:lang w:eastAsia="fr-CA"/>
              </w:rPr>
              <w:t>4.3</w:t>
            </w:r>
            <w:r w:rsidRPr="00024775">
              <w:rPr>
                <w:rFonts w:eastAsia="Times New Roman" w:cstheme="minorHAnsi"/>
                <w:sz w:val="24"/>
                <w:szCs w:val="24"/>
                <w:lang w:eastAsia="fr-CA"/>
              </w:rPr>
              <w:t xml:space="preserve">%) sont inscrits au Programme de la classe d’accueil </w:t>
            </w:r>
            <w:r w:rsidRPr="00024775">
              <w:rPr>
                <w:rFonts w:eastAsia="Times New Roman" w:cstheme="minorHAnsi"/>
                <w:i/>
                <w:iCs/>
                <w:sz w:val="24"/>
                <w:szCs w:val="24"/>
                <w:lang w:eastAsia="fr-CA"/>
              </w:rPr>
              <w:t>ExplorAction</w:t>
            </w:r>
            <w:r w:rsidRPr="00024775">
              <w:rPr>
                <w:rFonts w:eastAsia="Times New Roman" w:cstheme="minorHAnsi"/>
                <w:sz w:val="24"/>
                <w:szCs w:val="24"/>
                <w:lang w:eastAsia="fr-CA"/>
              </w:rPr>
              <w:t xml:space="preserve"> ;</w:t>
            </w:r>
          </w:p>
          <w:p w14:paraId="4CEC6C31" w14:textId="100B1EAC" w:rsidR="00024775" w:rsidRDefault="00024775" w:rsidP="0002477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xml:space="preserve">• </w:t>
            </w:r>
            <w:r w:rsidR="00432B17">
              <w:rPr>
                <w:rFonts w:eastAsia="Times New Roman" w:cstheme="minorHAnsi"/>
                <w:sz w:val="24"/>
                <w:szCs w:val="24"/>
                <w:lang w:eastAsia="fr-CA"/>
              </w:rPr>
              <w:t>18</w:t>
            </w:r>
            <w:r w:rsidRPr="00024775">
              <w:rPr>
                <w:rFonts w:eastAsia="Times New Roman" w:cstheme="minorHAnsi"/>
                <w:sz w:val="24"/>
                <w:szCs w:val="24"/>
                <w:lang w:eastAsia="fr-CA"/>
              </w:rPr>
              <w:t xml:space="preserve"> élèves sont inscrits au</w:t>
            </w:r>
            <w:r w:rsidR="00432B17">
              <w:rPr>
                <w:rFonts w:eastAsia="Times New Roman" w:cstheme="minorHAnsi"/>
                <w:sz w:val="24"/>
                <w:szCs w:val="24"/>
                <w:lang w:eastAsia="fr-CA"/>
              </w:rPr>
              <w:t>x</w:t>
            </w:r>
            <w:r w:rsidRPr="00024775">
              <w:rPr>
                <w:rFonts w:eastAsia="Times New Roman" w:cstheme="minorHAnsi"/>
                <w:sz w:val="24"/>
                <w:szCs w:val="24"/>
                <w:lang w:eastAsia="fr-CA"/>
              </w:rPr>
              <w:t xml:space="preserve"> programme</w:t>
            </w:r>
            <w:r w:rsidR="00432B17">
              <w:rPr>
                <w:rFonts w:eastAsia="Times New Roman" w:cstheme="minorHAnsi"/>
                <w:sz w:val="24"/>
                <w:szCs w:val="24"/>
                <w:lang w:eastAsia="fr-CA"/>
              </w:rPr>
              <w:t>s</w:t>
            </w:r>
            <w:r w:rsidRPr="00024775">
              <w:rPr>
                <w:rFonts w:eastAsia="Times New Roman" w:cstheme="minorHAnsi"/>
                <w:sz w:val="24"/>
                <w:szCs w:val="24"/>
                <w:lang w:eastAsia="fr-CA"/>
              </w:rPr>
              <w:t xml:space="preserve"> Oasis e</w:t>
            </w:r>
            <w:r w:rsidR="00432B17">
              <w:rPr>
                <w:rFonts w:eastAsia="Times New Roman" w:cstheme="minorHAnsi"/>
                <w:sz w:val="24"/>
                <w:szCs w:val="24"/>
                <w:lang w:eastAsia="fr-CA"/>
              </w:rPr>
              <w:t>t</w:t>
            </w:r>
            <w:r w:rsidRPr="00024775">
              <w:rPr>
                <w:rFonts w:eastAsia="Times New Roman" w:cstheme="minorHAnsi"/>
                <w:sz w:val="24"/>
                <w:szCs w:val="24"/>
                <w:lang w:eastAsia="fr-CA"/>
              </w:rPr>
              <w:t xml:space="preserve"> à Oasis +; </w:t>
            </w:r>
          </w:p>
          <w:p w14:paraId="65EB6F36" w14:textId="11A43CC2" w:rsidR="001C5BEB" w:rsidRPr="00024775" w:rsidRDefault="001C5BEB" w:rsidP="00024775">
            <w:pPr>
              <w:shd w:val="clear" w:color="auto" w:fill="FFFFFF"/>
              <w:spacing w:before="180" w:after="180"/>
              <w:outlineLvl w:val="3"/>
              <w:rPr>
                <w:rFonts w:eastAsia="Times New Roman" w:cstheme="minorHAnsi"/>
                <w:sz w:val="24"/>
                <w:szCs w:val="24"/>
                <w:lang w:eastAsia="fr-CA"/>
              </w:rPr>
            </w:pPr>
            <w:r>
              <w:rPr>
                <w:rFonts w:eastAsia="Times New Roman" w:cstheme="minorHAnsi"/>
                <w:sz w:val="24"/>
                <w:szCs w:val="24"/>
                <w:lang w:eastAsia="fr-CA"/>
              </w:rPr>
              <w:t>Parmi nos élèves :</w:t>
            </w:r>
          </w:p>
          <w:p w14:paraId="24FF67CC" w14:textId="2D1C11E2" w:rsidR="00024775" w:rsidRPr="00024775" w:rsidRDefault="00024775" w:rsidP="0002477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1</w:t>
            </w:r>
            <w:r w:rsidR="001C5BEB">
              <w:rPr>
                <w:rFonts w:eastAsia="Times New Roman" w:cstheme="minorHAnsi"/>
                <w:sz w:val="24"/>
                <w:szCs w:val="24"/>
                <w:lang w:eastAsia="fr-CA"/>
              </w:rPr>
              <w:t>18</w:t>
            </w:r>
            <w:r w:rsidRPr="00024775">
              <w:rPr>
                <w:rFonts w:eastAsia="Times New Roman" w:cstheme="minorHAnsi"/>
                <w:sz w:val="24"/>
                <w:szCs w:val="24"/>
                <w:lang w:eastAsia="fr-CA"/>
              </w:rPr>
              <w:t xml:space="preserve"> (</w:t>
            </w:r>
            <w:r w:rsidR="001C5BEB">
              <w:rPr>
                <w:rFonts w:eastAsia="Times New Roman" w:cstheme="minorHAnsi"/>
                <w:sz w:val="24"/>
                <w:szCs w:val="24"/>
                <w:lang w:eastAsia="fr-CA"/>
              </w:rPr>
              <w:t>9.3</w:t>
            </w:r>
            <w:r w:rsidRPr="00024775">
              <w:rPr>
                <w:rFonts w:eastAsia="Times New Roman" w:cstheme="minorHAnsi"/>
                <w:sz w:val="24"/>
                <w:szCs w:val="24"/>
                <w:lang w:eastAsia="fr-CA"/>
              </w:rPr>
              <w:t>%) élèves ont un code de difficulté (EHDAA) ; </w:t>
            </w:r>
          </w:p>
          <w:p w14:paraId="753DC856" w14:textId="46F4619B" w:rsidR="00024775" w:rsidRPr="00024775" w:rsidRDefault="00024775" w:rsidP="0002477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4</w:t>
            </w:r>
            <w:r w:rsidR="00A95231">
              <w:rPr>
                <w:rFonts w:eastAsia="Times New Roman" w:cstheme="minorHAnsi"/>
                <w:sz w:val="24"/>
                <w:szCs w:val="24"/>
                <w:lang w:eastAsia="fr-CA"/>
              </w:rPr>
              <w:t>23</w:t>
            </w:r>
            <w:r w:rsidRPr="00024775">
              <w:rPr>
                <w:rFonts w:eastAsia="Times New Roman" w:cstheme="minorHAnsi"/>
                <w:sz w:val="24"/>
                <w:szCs w:val="24"/>
                <w:lang w:eastAsia="fr-CA"/>
              </w:rPr>
              <w:t xml:space="preserve"> (3</w:t>
            </w:r>
            <w:r w:rsidR="00A95231">
              <w:rPr>
                <w:rFonts w:eastAsia="Times New Roman" w:cstheme="minorHAnsi"/>
                <w:sz w:val="24"/>
                <w:szCs w:val="24"/>
                <w:lang w:eastAsia="fr-CA"/>
              </w:rPr>
              <w:t>3.3</w:t>
            </w:r>
            <w:r w:rsidRPr="00024775">
              <w:rPr>
                <w:rFonts w:eastAsia="Times New Roman" w:cstheme="minorHAnsi"/>
                <w:sz w:val="24"/>
                <w:szCs w:val="24"/>
                <w:lang w:eastAsia="fr-CA"/>
              </w:rPr>
              <w:t>%) élèves ont un plan d’intervention adapté (PIA) ; </w:t>
            </w:r>
          </w:p>
          <w:p w14:paraId="29BE1010" w14:textId="3BAA022E" w:rsidR="00024775" w:rsidRPr="00024775" w:rsidRDefault="00024775" w:rsidP="0002477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xml:space="preserve">• </w:t>
            </w:r>
            <w:r w:rsidR="00141AC7">
              <w:rPr>
                <w:rFonts w:eastAsia="Times New Roman" w:cstheme="minorHAnsi"/>
                <w:sz w:val="24"/>
                <w:szCs w:val="24"/>
                <w:lang w:eastAsia="fr-CA"/>
              </w:rPr>
              <w:t>132</w:t>
            </w:r>
            <w:r w:rsidRPr="00024775">
              <w:rPr>
                <w:rFonts w:eastAsia="Times New Roman" w:cstheme="minorHAnsi"/>
                <w:sz w:val="24"/>
                <w:szCs w:val="24"/>
                <w:lang w:eastAsia="fr-CA"/>
              </w:rPr>
              <w:t xml:space="preserve"> (</w:t>
            </w:r>
            <w:r w:rsidR="00141AC7">
              <w:rPr>
                <w:rFonts w:eastAsia="Times New Roman" w:cstheme="minorHAnsi"/>
                <w:sz w:val="24"/>
                <w:szCs w:val="24"/>
                <w:lang w:eastAsia="fr-CA"/>
              </w:rPr>
              <w:t>10</w:t>
            </w:r>
            <w:r w:rsidRPr="00024775">
              <w:rPr>
                <w:rFonts w:eastAsia="Times New Roman" w:cstheme="minorHAnsi"/>
                <w:sz w:val="24"/>
                <w:szCs w:val="24"/>
                <w:lang w:eastAsia="fr-CA"/>
              </w:rPr>
              <w:t>%) élèves profitent des mesures pour le soutien à l’apprentissage du français; </w:t>
            </w:r>
          </w:p>
          <w:p w14:paraId="3241389D" w14:textId="77777777" w:rsidR="00FA357A" w:rsidRPr="00FA357A" w:rsidRDefault="00024775" w:rsidP="00FA357A">
            <w:pPr>
              <w:shd w:val="clear" w:color="auto" w:fill="FFFFFF"/>
              <w:spacing w:beforeAutospacing="1" w:afterAutospacing="1"/>
              <w:rPr>
                <w:rFonts w:ascii="Calibri" w:eastAsia="Times New Roman" w:hAnsi="Calibri" w:cs="Calibri"/>
                <w:color w:val="000000"/>
                <w:lang w:eastAsia="fr-CA"/>
              </w:rPr>
            </w:pPr>
            <w:r w:rsidRPr="00024775">
              <w:rPr>
                <w:rFonts w:eastAsia="Times New Roman" w:cstheme="minorHAnsi"/>
                <w:sz w:val="24"/>
                <w:szCs w:val="24"/>
                <w:lang w:eastAsia="fr-CA"/>
              </w:rPr>
              <w:t xml:space="preserve">• </w:t>
            </w:r>
            <w:r w:rsidR="00FA357A" w:rsidRPr="00FA357A">
              <w:rPr>
                <w:rFonts w:ascii="Calibri" w:eastAsia="Times New Roman" w:hAnsi="Calibri" w:cs="Calibri"/>
                <w:color w:val="000000"/>
                <w:bdr w:val="none" w:sz="0" w:space="0" w:color="auto" w:frame="1"/>
                <w:lang w:eastAsia="fr-CA"/>
              </w:rPr>
              <w:t>450 élèves (35,4%) sont nés à l’extérieur du Canada dans plus de 81 pays. </w:t>
            </w:r>
          </w:p>
          <w:p w14:paraId="3AEEED06" w14:textId="77777777" w:rsidR="00024775" w:rsidRPr="00024775" w:rsidRDefault="00024775" w:rsidP="00024775">
            <w:pPr>
              <w:shd w:val="clear" w:color="auto" w:fill="FFFFFF"/>
              <w:spacing w:before="180" w:after="180"/>
              <w:outlineLvl w:val="3"/>
              <w:rPr>
                <w:rFonts w:eastAsia="Times New Roman" w:cstheme="minorHAnsi"/>
                <w:sz w:val="24"/>
                <w:szCs w:val="24"/>
                <w:lang w:eastAsia="fr-CA"/>
              </w:rPr>
            </w:pPr>
            <w:r w:rsidRPr="00024775">
              <w:rPr>
                <w:rFonts w:eastAsia="Times New Roman" w:cstheme="minorHAnsi"/>
                <w:sz w:val="24"/>
                <w:szCs w:val="24"/>
                <w:lang w:eastAsia="fr-CA"/>
              </w:rPr>
              <w:t>• Il y a 815 élèves (60%) dont la langue maternelle est le français</w:t>
            </w:r>
          </w:p>
          <w:p w14:paraId="7C8AE72D" w14:textId="4D7CEF12" w:rsidR="002E1D88" w:rsidRPr="00024775" w:rsidRDefault="002E1D88" w:rsidP="00691505">
            <w:pPr>
              <w:shd w:val="clear" w:color="auto" w:fill="FFFFFF"/>
              <w:spacing w:before="180" w:after="180"/>
              <w:outlineLvl w:val="3"/>
              <w:rPr>
                <w:rFonts w:eastAsia="Times New Roman" w:cstheme="minorHAnsi"/>
                <w:sz w:val="24"/>
                <w:szCs w:val="24"/>
                <w:lang w:eastAsia="fr-CA"/>
              </w:rPr>
            </w:pPr>
          </w:p>
        </w:tc>
      </w:tr>
    </w:tbl>
    <w:p w14:paraId="29E23C21" w14:textId="4ABF1FB7" w:rsidR="00F212C8" w:rsidRPr="00527624" w:rsidRDefault="00DE28D9" w:rsidP="00FA116B">
      <w:pPr>
        <w:shd w:val="clear" w:color="auto" w:fill="FFFFFF"/>
        <w:spacing w:before="180" w:after="180" w:line="240" w:lineRule="auto"/>
        <w:outlineLvl w:val="3"/>
        <w:rPr>
          <w:rFonts w:ascii="Times New Roman" w:eastAsia="Times New Roman" w:hAnsi="Times New Roman" w:cs="Times New Roman"/>
          <w:color w:val="333333"/>
          <w:sz w:val="24"/>
          <w:szCs w:val="24"/>
          <w:lang w:eastAsia="fr-CA"/>
        </w:rPr>
      </w:pPr>
      <w:r>
        <w:rPr>
          <w:rFonts w:ascii="Times New Roman" w:eastAsia="Times New Roman" w:hAnsi="Times New Roman" w:cs="Times New Roman"/>
          <w:color w:val="333333"/>
          <w:sz w:val="24"/>
          <w:szCs w:val="24"/>
          <w:lang w:eastAsia="fr-CA"/>
        </w:rPr>
        <w:t>Le tableau ci-dessus</w:t>
      </w:r>
      <w:r w:rsidR="00527624">
        <w:rPr>
          <w:rFonts w:ascii="Times New Roman" w:eastAsia="Times New Roman" w:hAnsi="Times New Roman" w:cs="Times New Roman"/>
          <w:color w:val="333333"/>
          <w:sz w:val="24"/>
          <w:szCs w:val="24"/>
          <w:lang w:eastAsia="fr-CA"/>
        </w:rPr>
        <w:t xml:space="preserve"> est mis à jour en octobre de chaque année</w:t>
      </w:r>
      <w:r w:rsidR="00CF2E1F">
        <w:rPr>
          <w:rFonts w:ascii="Times New Roman" w:eastAsia="Times New Roman" w:hAnsi="Times New Roman" w:cs="Times New Roman"/>
          <w:color w:val="333333"/>
          <w:sz w:val="24"/>
          <w:szCs w:val="24"/>
          <w:lang w:eastAsia="fr-CA"/>
        </w:rPr>
        <w:t>, après la prise officielle du 30 septembre.</w:t>
      </w:r>
    </w:p>
    <w:p w14:paraId="403FA25F" w14:textId="77777777" w:rsidR="00F212C8" w:rsidRPr="00F212C8" w:rsidRDefault="00F212C8">
      <w:pPr>
        <w:rPr>
          <w:rFonts w:eastAsia="Times New Roman" w:cstheme="minorHAnsi"/>
          <w:b/>
          <w:bCs/>
          <w:color w:val="333333"/>
          <w:sz w:val="30"/>
          <w:szCs w:val="30"/>
          <w:lang w:eastAsia="fr-CA"/>
        </w:rPr>
      </w:pPr>
      <w:r w:rsidRPr="00F212C8">
        <w:rPr>
          <w:rFonts w:eastAsia="Times New Roman" w:cstheme="minorHAnsi"/>
          <w:b/>
          <w:bCs/>
          <w:color w:val="333333"/>
          <w:sz w:val="30"/>
          <w:szCs w:val="30"/>
          <w:lang w:eastAsia="fr-CA"/>
        </w:rPr>
        <w:br w:type="page"/>
      </w:r>
    </w:p>
    <w:p w14:paraId="44CF28DD" w14:textId="527BFBA7" w:rsidR="00FD46AA" w:rsidRPr="00F212C8" w:rsidRDefault="00450487" w:rsidP="00AB7717">
      <w:pPr>
        <w:pStyle w:val="Titre1"/>
        <w:jc w:val="both"/>
        <w:rPr>
          <w:sz w:val="21"/>
          <w:szCs w:val="21"/>
        </w:rPr>
      </w:pPr>
      <w:r w:rsidRPr="00E83540">
        <w:rPr>
          <w:rFonts w:eastAsia="Times New Roman"/>
          <w:b/>
          <w:bCs/>
          <w:color w:val="333333"/>
          <w:lang w:eastAsia="fr-CA"/>
        </w:rPr>
        <w:lastRenderedPageBreak/>
        <w:t>Admission des élèves</w:t>
      </w:r>
      <w:r w:rsidR="00E83540">
        <w:rPr>
          <w:rFonts w:eastAsia="Times New Roman"/>
          <w:b/>
          <w:bCs/>
          <w:color w:val="333333"/>
          <w:lang w:eastAsia="fr-CA"/>
        </w:rPr>
        <w:t xml:space="preserve"> </w:t>
      </w:r>
      <w:r w:rsidR="00E83540" w:rsidRPr="00E83540">
        <w:rPr>
          <w:rFonts w:eastAsia="Times New Roman"/>
          <w:color w:val="333333"/>
          <w:lang w:eastAsia="fr-CA"/>
        </w:rPr>
        <w:t xml:space="preserve">(extrait de la </w:t>
      </w:r>
      <w:r w:rsidR="00FD46AA" w:rsidRPr="00E83540">
        <w:rPr>
          <w:rStyle w:val="normaltextrun"/>
          <w:rFonts w:cstheme="minorHAnsi"/>
          <w:i/>
          <w:iCs/>
          <w:sz w:val="28"/>
          <w:szCs w:val="28"/>
        </w:rPr>
        <w:t>Politique d’admission de l’École secondaire de l’Île</w:t>
      </w:r>
      <w:r w:rsidR="00E83540" w:rsidRPr="00E83540">
        <w:rPr>
          <w:rStyle w:val="eop"/>
          <w:rFonts w:cstheme="minorHAnsi"/>
          <w:i/>
          <w:iCs/>
          <w:sz w:val="28"/>
          <w:szCs w:val="28"/>
        </w:rPr>
        <w:t>)</w:t>
      </w:r>
    </w:p>
    <w:p w14:paraId="5A5F8704" w14:textId="77777777" w:rsidR="00FD46AA" w:rsidRPr="00F212C8" w:rsidRDefault="00FD46AA" w:rsidP="00FD46AA">
      <w:pPr>
        <w:pStyle w:val="paragraph"/>
        <w:shd w:val="clear" w:color="auto" w:fill="FFFFFF"/>
        <w:spacing w:before="0" w:beforeAutospacing="0" w:after="0" w:afterAutospacing="0"/>
        <w:jc w:val="both"/>
        <w:textAlignment w:val="baseline"/>
        <w:rPr>
          <w:rFonts w:asciiTheme="minorHAnsi" w:hAnsiTheme="minorHAnsi" w:cstheme="minorHAnsi"/>
          <w:sz w:val="21"/>
          <w:szCs w:val="21"/>
        </w:rPr>
      </w:pPr>
      <w:r w:rsidRPr="00F212C8">
        <w:rPr>
          <w:rStyle w:val="eop"/>
          <w:rFonts w:asciiTheme="minorHAnsi" w:hAnsiTheme="minorHAnsi" w:cstheme="minorHAnsi"/>
          <w:color w:val="000000"/>
          <w:sz w:val="21"/>
          <w:szCs w:val="21"/>
        </w:rPr>
        <w:t> </w:t>
      </w:r>
    </w:p>
    <w:p w14:paraId="7FF08EE0" w14:textId="7BA16D56" w:rsidR="00FD46AA" w:rsidRPr="00E83540" w:rsidRDefault="00FD46AA" w:rsidP="002F35AE">
      <w:pPr>
        <w:jc w:val="both"/>
        <w:rPr>
          <w:sz w:val="24"/>
          <w:szCs w:val="24"/>
        </w:rPr>
      </w:pPr>
      <w:r w:rsidRPr="00E83540">
        <w:rPr>
          <w:sz w:val="24"/>
          <w:szCs w:val="24"/>
        </w:rPr>
        <w:t xml:space="preserve">Le Programme d’éducation intermédiaire de l’école secondaire de l’Île est offert aux élèves des secteurs Hull, Chelsea et La Pêche du Centre de services scolaire des </w:t>
      </w:r>
      <w:r w:rsidR="00E84816" w:rsidRPr="00E83540">
        <w:rPr>
          <w:sz w:val="24"/>
          <w:szCs w:val="24"/>
        </w:rPr>
        <w:t>Portages</w:t>
      </w:r>
      <w:r w:rsidR="002F35AE">
        <w:rPr>
          <w:sz w:val="24"/>
          <w:szCs w:val="24"/>
        </w:rPr>
        <w:t xml:space="preserve"> </w:t>
      </w:r>
      <w:r w:rsidR="00E84816" w:rsidRPr="00E83540">
        <w:rPr>
          <w:sz w:val="24"/>
          <w:szCs w:val="24"/>
        </w:rPr>
        <w:t>de</w:t>
      </w:r>
      <w:r w:rsidR="002F35AE">
        <w:rPr>
          <w:sz w:val="24"/>
          <w:szCs w:val="24"/>
        </w:rPr>
        <w:t xml:space="preserve"> </w:t>
      </w:r>
      <w:r w:rsidR="00E84816" w:rsidRPr="00E83540">
        <w:rPr>
          <w:sz w:val="24"/>
          <w:szCs w:val="24"/>
        </w:rPr>
        <w:t>l’Outaouais</w:t>
      </w:r>
      <w:r w:rsidRPr="00E83540">
        <w:rPr>
          <w:sz w:val="24"/>
          <w:szCs w:val="24"/>
        </w:rPr>
        <w:t>.  Les élèves qui souhaitent être admis au programme doivent répondre aux conditions suivantes : </w:t>
      </w:r>
    </w:p>
    <w:p w14:paraId="4AA62EC5" w14:textId="77777777" w:rsidR="00FD46AA" w:rsidRPr="00B11B1B" w:rsidRDefault="00FD46AA" w:rsidP="002F35AE">
      <w:pPr>
        <w:pStyle w:val="Paragraphedeliste"/>
        <w:numPr>
          <w:ilvl w:val="0"/>
          <w:numId w:val="21"/>
        </w:numPr>
        <w:jc w:val="both"/>
        <w:rPr>
          <w:sz w:val="24"/>
          <w:szCs w:val="24"/>
        </w:rPr>
      </w:pPr>
      <w:r w:rsidRPr="00B11B1B">
        <w:rPr>
          <w:sz w:val="24"/>
          <w:szCs w:val="24"/>
        </w:rPr>
        <w:t>Habiter sur le territoire mentionné ci-haut; </w:t>
      </w:r>
    </w:p>
    <w:p w14:paraId="645D1E18" w14:textId="77777777" w:rsidR="00FD46AA" w:rsidRPr="00B11B1B" w:rsidRDefault="00FD46AA" w:rsidP="002F35AE">
      <w:pPr>
        <w:pStyle w:val="Paragraphedeliste"/>
        <w:numPr>
          <w:ilvl w:val="0"/>
          <w:numId w:val="21"/>
        </w:numPr>
        <w:jc w:val="both"/>
        <w:rPr>
          <w:sz w:val="24"/>
          <w:szCs w:val="24"/>
        </w:rPr>
      </w:pPr>
      <w:r w:rsidRPr="00B11B1B">
        <w:rPr>
          <w:sz w:val="24"/>
          <w:szCs w:val="24"/>
        </w:rPr>
        <w:t>Être inscrit en 6e année du primaire*; </w:t>
      </w:r>
    </w:p>
    <w:p w14:paraId="63587973" w14:textId="77777777" w:rsidR="00FD46AA" w:rsidRPr="00B11B1B" w:rsidRDefault="00FD46AA" w:rsidP="002F35AE">
      <w:pPr>
        <w:pStyle w:val="Paragraphedeliste"/>
        <w:numPr>
          <w:ilvl w:val="0"/>
          <w:numId w:val="21"/>
        </w:numPr>
        <w:jc w:val="both"/>
        <w:rPr>
          <w:sz w:val="24"/>
          <w:szCs w:val="24"/>
        </w:rPr>
      </w:pPr>
      <w:r w:rsidRPr="00B11B1B">
        <w:rPr>
          <w:sz w:val="24"/>
          <w:szCs w:val="24"/>
        </w:rPr>
        <w:t>Être engagé dans ses apprentissages; </w:t>
      </w:r>
    </w:p>
    <w:p w14:paraId="54381ED9" w14:textId="77777777" w:rsidR="00FD46AA" w:rsidRPr="00B11B1B" w:rsidRDefault="00FD46AA" w:rsidP="002F35AE">
      <w:pPr>
        <w:pStyle w:val="Paragraphedeliste"/>
        <w:numPr>
          <w:ilvl w:val="0"/>
          <w:numId w:val="21"/>
        </w:numPr>
        <w:jc w:val="both"/>
        <w:rPr>
          <w:sz w:val="24"/>
          <w:szCs w:val="24"/>
        </w:rPr>
      </w:pPr>
      <w:r w:rsidRPr="00B11B1B">
        <w:rPr>
          <w:sz w:val="24"/>
          <w:szCs w:val="24"/>
        </w:rPr>
        <w:t>Vouloir s’engager dans des actions communautaires; </w:t>
      </w:r>
    </w:p>
    <w:p w14:paraId="08043E28" w14:textId="77777777" w:rsidR="00FD46AA" w:rsidRPr="00B11B1B" w:rsidRDefault="00FD46AA" w:rsidP="002F35AE">
      <w:pPr>
        <w:pStyle w:val="Paragraphedeliste"/>
        <w:numPr>
          <w:ilvl w:val="0"/>
          <w:numId w:val="21"/>
        </w:numPr>
        <w:jc w:val="both"/>
        <w:rPr>
          <w:sz w:val="24"/>
          <w:szCs w:val="24"/>
        </w:rPr>
      </w:pPr>
      <w:r w:rsidRPr="00B11B1B">
        <w:rPr>
          <w:sz w:val="24"/>
          <w:szCs w:val="24"/>
        </w:rPr>
        <w:t>Avoir une sensibilité internationale et une ouverture sur le monde. </w:t>
      </w:r>
    </w:p>
    <w:p w14:paraId="25D13769" w14:textId="5D2535A4" w:rsidR="00FD46AA" w:rsidRPr="00E83540" w:rsidRDefault="00FD46AA" w:rsidP="002F35AE">
      <w:pPr>
        <w:jc w:val="both"/>
        <w:rPr>
          <w:sz w:val="24"/>
          <w:szCs w:val="24"/>
        </w:rPr>
      </w:pPr>
      <w:r w:rsidRPr="00E83540">
        <w:rPr>
          <w:sz w:val="24"/>
          <w:szCs w:val="24"/>
        </w:rPr>
        <w:t xml:space="preserve">* </w:t>
      </w:r>
      <w:r w:rsidRPr="00E22EAB">
        <w:rPr>
          <w:i/>
          <w:iCs/>
          <w:sz w:val="24"/>
          <w:szCs w:val="24"/>
        </w:rPr>
        <w:t>Exceptionnellement, si des places sont disponibles, l’école pourrait accepter des élèves en 2e ou en 3e secondaire. Pour l’élève admis en 3e secondaire, la poursuite d’un cours d’appoint en espagnol pourrait être exigée avant le début de l’année scolaire.  </w:t>
      </w:r>
    </w:p>
    <w:p w14:paraId="020063B6" w14:textId="77777777" w:rsidR="00B11B1B" w:rsidRDefault="00FD46AA" w:rsidP="00E83540">
      <w:pPr>
        <w:rPr>
          <w:sz w:val="24"/>
          <w:szCs w:val="24"/>
        </w:rPr>
      </w:pPr>
      <w:r w:rsidRPr="00E83540">
        <w:rPr>
          <w:sz w:val="24"/>
          <w:szCs w:val="24"/>
        </w:rPr>
        <w:t> </w:t>
      </w:r>
    </w:p>
    <w:p w14:paraId="5EBDB151" w14:textId="443FD04A" w:rsidR="00FD46AA" w:rsidRPr="00B11B1B" w:rsidRDefault="00FD46AA" w:rsidP="00E83540">
      <w:pPr>
        <w:rPr>
          <w:sz w:val="24"/>
          <w:szCs w:val="24"/>
        </w:rPr>
      </w:pPr>
      <w:r w:rsidRPr="00B11B1B">
        <w:rPr>
          <w:b/>
          <w:bCs/>
          <w:i/>
          <w:iCs/>
          <w:sz w:val="28"/>
          <w:szCs w:val="28"/>
        </w:rPr>
        <w:t>Processus d’admission </w:t>
      </w:r>
      <w:r w:rsidR="00C0655B">
        <w:rPr>
          <w:b/>
          <w:bCs/>
          <w:i/>
          <w:iCs/>
          <w:sz w:val="28"/>
          <w:szCs w:val="28"/>
        </w:rPr>
        <w:t>(extrait de notre politique d’admission)</w:t>
      </w:r>
    </w:p>
    <w:p w14:paraId="19640BA8" w14:textId="77777777" w:rsidR="009B2A64" w:rsidRDefault="009B2A64" w:rsidP="009B2A64">
      <w:pPr>
        <w:jc w:val="both"/>
        <w:rPr>
          <w:sz w:val="24"/>
          <w:szCs w:val="24"/>
        </w:rPr>
      </w:pPr>
      <w:r w:rsidRPr="00E83540">
        <w:rPr>
          <w:sz w:val="24"/>
          <w:szCs w:val="24"/>
        </w:rPr>
        <w:t>Le processus d’admission pour la 1</w:t>
      </w:r>
      <w:r w:rsidRPr="00DE059A">
        <w:rPr>
          <w:sz w:val="24"/>
          <w:szCs w:val="24"/>
          <w:vertAlign w:val="superscript"/>
        </w:rPr>
        <w:t>re</w:t>
      </w:r>
      <w:r>
        <w:rPr>
          <w:sz w:val="24"/>
          <w:szCs w:val="24"/>
        </w:rPr>
        <w:t xml:space="preserve"> </w:t>
      </w:r>
      <w:r w:rsidRPr="00E83540">
        <w:rPr>
          <w:sz w:val="24"/>
          <w:szCs w:val="24"/>
        </w:rPr>
        <w:t xml:space="preserve">secondaire se déroule habituellement </w:t>
      </w:r>
      <w:r>
        <w:rPr>
          <w:sz w:val="24"/>
          <w:szCs w:val="24"/>
        </w:rPr>
        <w:t>d’octobre à février</w:t>
      </w:r>
      <w:r w:rsidRPr="00E83540">
        <w:rPr>
          <w:sz w:val="24"/>
          <w:szCs w:val="24"/>
        </w:rPr>
        <w:t xml:space="preserve">. Il se déroule en plusieurs phases. </w:t>
      </w:r>
    </w:p>
    <w:p w14:paraId="2E1FEAE6" w14:textId="1ADF66E4" w:rsidR="009B2A64" w:rsidRPr="003538E2" w:rsidRDefault="009B2A64" w:rsidP="009B2A64">
      <w:pPr>
        <w:pStyle w:val="Paragraphedeliste"/>
        <w:numPr>
          <w:ilvl w:val="0"/>
          <w:numId w:val="22"/>
        </w:numPr>
        <w:jc w:val="both"/>
        <w:rPr>
          <w:sz w:val="24"/>
          <w:szCs w:val="24"/>
        </w:rPr>
      </w:pPr>
      <w:r w:rsidRPr="003538E2">
        <w:rPr>
          <w:sz w:val="24"/>
          <w:szCs w:val="24"/>
        </w:rPr>
        <w:t xml:space="preserve">En </w:t>
      </w:r>
      <w:r w:rsidRPr="003538E2">
        <w:rPr>
          <w:b/>
          <w:bCs/>
          <w:sz w:val="24"/>
          <w:szCs w:val="24"/>
        </w:rPr>
        <w:t>octobre</w:t>
      </w:r>
      <w:r w:rsidRPr="003538E2">
        <w:rPr>
          <w:sz w:val="24"/>
          <w:szCs w:val="24"/>
        </w:rPr>
        <w:t xml:space="preserve">, </w:t>
      </w:r>
      <w:r w:rsidR="006B30CC">
        <w:rPr>
          <w:sz w:val="24"/>
          <w:szCs w:val="24"/>
        </w:rPr>
        <w:t>les</w:t>
      </w:r>
      <w:r w:rsidRPr="003538E2">
        <w:rPr>
          <w:sz w:val="24"/>
          <w:szCs w:val="24"/>
        </w:rPr>
        <w:t xml:space="preserve"> document</w:t>
      </w:r>
      <w:r w:rsidR="006B30CC">
        <w:rPr>
          <w:sz w:val="24"/>
          <w:szCs w:val="24"/>
        </w:rPr>
        <w:t>s</w:t>
      </w:r>
      <w:r w:rsidRPr="003538E2">
        <w:rPr>
          <w:sz w:val="24"/>
          <w:szCs w:val="24"/>
        </w:rPr>
        <w:t xml:space="preserve"> </w:t>
      </w:r>
      <w:r w:rsidRPr="003538E2">
        <w:rPr>
          <w:i/>
          <w:iCs/>
          <w:sz w:val="24"/>
          <w:szCs w:val="24"/>
          <w:u w:val="single"/>
        </w:rPr>
        <w:t>Foire aux questions</w:t>
      </w:r>
      <w:r w:rsidRPr="003538E2">
        <w:rPr>
          <w:sz w:val="24"/>
          <w:szCs w:val="24"/>
        </w:rPr>
        <w:t xml:space="preserve"> </w:t>
      </w:r>
      <w:r w:rsidR="006B30CC">
        <w:rPr>
          <w:sz w:val="24"/>
          <w:szCs w:val="24"/>
        </w:rPr>
        <w:t>et</w:t>
      </w:r>
      <w:r w:rsidR="00E22EAB">
        <w:rPr>
          <w:sz w:val="24"/>
          <w:szCs w:val="24"/>
        </w:rPr>
        <w:t xml:space="preserve"> </w:t>
      </w:r>
      <w:r w:rsidR="006B30CC" w:rsidRPr="006B30CC">
        <w:rPr>
          <w:i/>
          <w:iCs/>
          <w:sz w:val="24"/>
          <w:szCs w:val="24"/>
          <w:u w:val="single"/>
        </w:rPr>
        <w:t>C</w:t>
      </w:r>
      <w:r w:rsidR="00E22EAB" w:rsidRPr="006B30CC">
        <w:rPr>
          <w:i/>
          <w:iCs/>
          <w:sz w:val="24"/>
          <w:szCs w:val="24"/>
          <w:u w:val="single"/>
        </w:rPr>
        <w:t>ritères d’admission</w:t>
      </w:r>
      <w:r w:rsidR="00E22EAB">
        <w:rPr>
          <w:sz w:val="24"/>
          <w:szCs w:val="24"/>
        </w:rPr>
        <w:t xml:space="preserve"> </w:t>
      </w:r>
      <w:r w:rsidRPr="003538E2">
        <w:rPr>
          <w:sz w:val="24"/>
          <w:szCs w:val="24"/>
        </w:rPr>
        <w:t>sont envoyés à tous les élèves de 6</w:t>
      </w:r>
      <w:r w:rsidRPr="003538E2">
        <w:rPr>
          <w:sz w:val="24"/>
          <w:szCs w:val="24"/>
          <w:vertAlign w:val="superscript"/>
        </w:rPr>
        <w:t>e</w:t>
      </w:r>
      <w:r w:rsidRPr="003538E2">
        <w:rPr>
          <w:sz w:val="24"/>
          <w:szCs w:val="24"/>
        </w:rPr>
        <w:t xml:space="preserve"> année qui sont inscrits dans une école primaire du territoire desservi par l’École secondaire de l’Île pour le PEI. Ces documents sont également disponibles sur le site internet de l’école. De plus une journée « </w:t>
      </w:r>
      <w:r w:rsidRPr="00164A36">
        <w:rPr>
          <w:b/>
          <w:bCs/>
          <w:sz w:val="24"/>
          <w:szCs w:val="24"/>
        </w:rPr>
        <w:t>Portes ouvertes</w:t>
      </w:r>
      <w:r w:rsidRPr="003538E2">
        <w:rPr>
          <w:sz w:val="24"/>
          <w:szCs w:val="24"/>
        </w:rPr>
        <w:t> » est organisée à la fin du mois.</w:t>
      </w:r>
    </w:p>
    <w:p w14:paraId="19833C3E" w14:textId="77777777" w:rsidR="009B2A64" w:rsidRDefault="009B2A64" w:rsidP="009B2A64">
      <w:pPr>
        <w:pStyle w:val="Paragraphedeliste"/>
        <w:numPr>
          <w:ilvl w:val="0"/>
          <w:numId w:val="22"/>
        </w:numPr>
        <w:jc w:val="both"/>
        <w:rPr>
          <w:sz w:val="24"/>
          <w:szCs w:val="24"/>
        </w:rPr>
      </w:pPr>
      <w:r w:rsidRPr="00B11B1B">
        <w:rPr>
          <w:sz w:val="24"/>
          <w:szCs w:val="24"/>
        </w:rPr>
        <w:t xml:space="preserve">Vers le </w:t>
      </w:r>
      <w:r w:rsidRPr="00C26163">
        <w:rPr>
          <w:b/>
          <w:bCs/>
          <w:sz w:val="24"/>
          <w:szCs w:val="24"/>
        </w:rPr>
        <w:t>début novembre</w:t>
      </w:r>
      <w:r w:rsidRPr="00B11B1B">
        <w:rPr>
          <w:sz w:val="24"/>
          <w:szCs w:val="24"/>
        </w:rPr>
        <w:t xml:space="preserve">, </w:t>
      </w:r>
      <w:r>
        <w:rPr>
          <w:sz w:val="24"/>
          <w:szCs w:val="24"/>
        </w:rPr>
        <w:t>la présentation de la journée « Portes ouvertes »</w:t>
      </w:r>
      <w:r w:rsidRPr="00B11B1B">
        <w:rPr>
          <w:sz w:val="24"/>
          <w:szCs w:val="24"/>
        </w:rPr>
        <w:t xml:space="preserve"> est envoyée aux parents des </w:t>
      </w:r>
      <w:r w:rsidRPr="00B11B1B">
        <w:rPr>
          <w:rFonts w:ascii="Aptos" w:hAnsi="Aptos" w:cs="Aptos"/>
          <w:sz w:val="24"/>
          <w:szCs w:val="24"/>
        </w:rPr>
        <w:t>é</w:t>
      </w:r>
      <w:r w:rsidRPr="00B11B1B">
        <w:rPr>
          <w:sz w:val="24"/>
          <w:szCs w:val="24"/>
        </w:rPr>
        <w:t>l</w:t>
      </w:r>
      <w:r w:rsidRPr="00B11B1B">
        <w:rPr>
          <w:rFonts w:ascii="Aptos" w:hAnsi="Aptos" w:cs="Aptos"/>
          <w:sz w:val="24"/>
          <w:szCs w:val="24"/>
        </w:rPr>
        <w:t>è</w:t>
      </w:r>
      <w:r w:rsidRPr="00B11B1B">
        <w:rPr>
          <w:sz w:val="24"/>
          <w:szCs w:val="24"/>
        </w:rPr>
        <w:t>ves de 6</w:t>
      </w:r>
      <w:r w:rsidRPr="009F4DE0">
        <w:rPr>
          <w:sz w:val="24"/>
          <w:szCs w:val="24"/>
          <w:vertAlign w:val="superscript"/>
        </w:rPr>
        <w:t>e</w:t>
      </w:r>
      <w:r>
        <w:rPr>
          <w:sz w:val="24"/>
          <w:szCs w:val="24"/>
        </w:rPr>
        <w:t xml:space="preserve"> </w:t>
      </w:r>
      <w:r w:rsidRPr="00B11B1B">
        <w:rPr>
          <w:sz w:val="24"/>
          <w:szCs w:val="24"/>
        </w:rPr>
        <w:t>année. </w:t>
      </w:r>
    </w:p>
    <w:p w14:paraId="5AAAE353" w14:textId="77777777" w:rsidR="009B2A64" w:rsidRDefault="009B2A64" w:rsidP="009B2A64">
      <w:pPr>
        <w:pStyle w:val="Paragraphedeliste"/>
        <w:numPr>
          <w:ilvl w:val="0"/>
          <w:numId w:val="22"/>
        </w:numPr>
        <w:jc w:val="both"/>
        <w:rPr>
          <w:sz w:val="24"/>
          <w:szCs w:val="24"/>
        </w:rPr>
      </w:pPr>
      <w:r w:rsidRPr="00B11B1B">
        <w:rPr>
          <w:rFonts w:ascii="Arial" w:hAnsi="Arial" w:cs="Arial"/>
          <w:sz w:val="24"/>
          <w:szCs w:val="24"/>
        </w:rPr>
        <w:t> </w:t>
      </w:r>
      <w:r w:rsidRPr="00B11B1B">
        <w:rPr>
          <w:sz w:val="24"/>
          <w:szCs w:val="24"/>
        </w:rPr>
        <w:t xml:space="preserve">À la </w:t>
      </w:r>
      <w:r w:rsidRPr="00C26163">
        <w:rPr>
          <w:b/>
          <w:bCs/>
          <w:sz w:val="24"/>
          <w:szCs w:val="24"/>
        </w:rPr>
        <w:t>mi-</w:t>
      </w:r>
      <w:r>
        <w:rPr>
          <w:b/>
          <w:bCs/>
          <w:sz w:val="24"/>
          <w:szCs w:val="24"/>
        </w:rPr>
        <w:t>novembre</w:t>
      </w:r>
      <w:r w:rsidRPr="00B11B1B">
        <w:rPr>
          <w:sz w:val="24"/>
          <w:szCs w:val="24"/>
        </w:rPr>
        <w:t>, une fois les bulletins de la première étape publiés, les parents doivent compléter la demande d’admission en ligne. Le lien est disponible sur le site internet de l’École secondaire de l’Île. Des copies des bulletins de juin de 5e année et de la première étape de 6e année doivent être téléversées dans le formulaire de demande d’admission</w:t>
      </w:r>
      <w:r>
        <w:rPr>
          <w:sz w:val="24"/>
          <w:szCs w:val="24"/>
        </w:rPr>
        <w:t xml:space="preserve"> pour les élèves qui ne sont pas de notre centre de service</w:t>
      </w:r>
      <w:r w:rsidRPr="00B11B1B">
        <w:rPr>
          <w:sz w:val="24"/>
          <w:szCs w:val="24"/>
        </w:rPr>
        <w:t xml:space="preserve">. Pour pouvoir soumettre une demande d’admission, le bulletin </w:t>
      </w:r>
      <w:r>
        <w:rPr>
          <w:sz w:val="24"/>
          <w:szCs w:val="24"/>
        </w:rPr>
        <w:t xml:space="preserve">doit être exempt </w:t>
      </w:r>
      <w:r w:rsidRPr="00B11B1B">
        <w:rPr>
          <w:sz w:val="24"/>
          <w:szCs w:val="24"/>
        </w:rPr>
        <w:t xml:space="preserve">d’échec. Les parents doivent se référer au document </w:t>
      </w:r>
      <w:r w:rsidRPr="00B26AC6">
        <w:rPr>
          <w:i/>
          <w:iCs/>
          <w:sz w:val="24"/>
          <w:szCs w:val="24"/>
        </w:rPr>
        <w:t>Foire aux questions</w:t>
      </w:r>
      <w:r w:rsidRPr="00B11B1B">
        <w:rPr>
          <w:sz w:val="24"/>
          <w:szCs w:val="24"/>
        </w:rPr>
        <w:t xml:space="preserve"> pour connaitre les dates précises de la période pour déposer une demande d’admission. </w:t>
      </w:r>
    </w:p>
    <w:p w14:paraId="68DFC7F5" w14:textId="77777777" w:rsidR="009B2A64" w:rsidRPr="00E15AB3" w:rsidRDefault="009B2A64" w:rsidP="009B2A64">
      <w:pPr>
        <w:jc w:val="both"/>
        <w:rPr>
          <w:sz w:val="24"/>
          <w:szCs w:val="24"/>
        </w:rPr>
      </w:pPr>
    </w:p>
    <w:p w14:paraId="6C06F5EA" w14:textId="77777777" w:rsidR="009B2A64" w:rsidRDefault="009B2A64" w:rsidP="009B2A64">
      <w:pPr>
        <w:pStyle w:val="Paragraphedeliste"/>
        <w:numPr>
          <w:ilvl w:val="0"/>
          <w:numId w:val="22"/>
        </w:numPr>
        <w:jc w:val="both"/>
        <w:rPr>
          <w:sz w:val="24"/>
          <w:szCs w:val="24"/>
        </w:rPr>
      </w:pPr>
      <w:r w:rsidRPr="00E15AB3">
        <w:rPr>
          <w:sz w:val="24"/>
          <w:szCs w:val="24"/>
        </w:rPr>
        <w:lastRenderedPageBreak/>
        <w:t>L</w:t>
      </w:r>
      <w:r>
        <w:rPr>
          <w:sz w:val="24"/>
          <w:szCs w:val="24"/>
        </w:rPr>
        <w:t>e Centre de services</w:t>
      </w:r>
      <w:r w:rsidRPr="00E15AB3">
        <w:rPr>
          <w:sz w:val="24"/>
          <w:szCs w:val="24"/>
        </w:rPr>
        <w:t xml:space="preserve"> procède ensuite à une analyse des candidatures reçues à partir des résultats au bulletin. Les élèves sont classés en fonction de la moyenne pondérée calculée comme suit</w:t>
      </w:r>
      <w:r w:rsidRPr="00E15AB3">
        <w:rPr>
          <w:rFonts w:ascii="Arial" w:hAnsi="Arial" w:cs="Arial"/>
          <w:sz w:val="24"/>
          <w:szCs w:val="24"/>
        </w:rPr>
        <w:t> </w:t>
      </w:r>
      <w:r w:rsidRPr="00E15AB3">
        <w:rPr>
          <w:sz w:val="24"/>
          <w:szCs w:val="24"/>
        </w:rPr>
        <w:t>:</w:t>
      </w:r>
      <w:r w:rsidRPr="00E15AB3">
        <w:rPr>
          <w:rFonts w:ascii="Aptos" w:hAnsi="Aptos" w:cs="Aptos"/>
          <w:sz w:val="24"/>
          <w:szCs w:val="24"/>
        </w:rPr>
        <w:t> </w:t>
      </w:r>
    </w:p>
    <w:p w14:paraId="62151222" w14:textId="77777777" w:rsidR="009B2A64" w:rsidRPr="002F35AE" w:rsidRDefault="009B2A64" w:rsidP="009B2A64">
      <w:pPr>
        <w:jc w:val="both"/>
        <w:rPr>
          <w:sz w:val="24"/>
          <w:szCs w:val="24"/>
        </w:rPr>
      </w:pPr>
    </w:p>
    <w:tbl>
      <w:tblPr>
        <w:tblStyle w:val="Grilledutableau"/>
        <w:tblW w:w="0" w:type="auto"/>
        <w:tblInd w:w="781" w:type="dxa"/>
        <w:tblLook w:val="04A0" w:firstRow="1" w:lastRow="0" w:firstColumn="1" w:lastColumn="0" w:noHBand="0" w:noVBand="1"/>
      </w:tblPr>
      <w:tblGrid>
        <w:gridCol w:w="5735"/>
      </w:tblGrid>
      <w:tr w:rsidR="009B2A64" w:rsidRPr="00B11B1B" w14:paraId="1F93AFD3" w14:textId="77777777" w:rsidTr="005F6A0F">
        <w:trPr>
          <w:trHeight w:val="899"/>
        </w:trPr>
        <w:tc>
          <w:tcPr>
            <w:tcW w:w="5735" w:type="dxa"/>
          </w:tcPr>
          <w:p w14:paraId="5D659391" w14:textId="77777777" w:rsidR="009B2A64" w:rsidRPr="00B11B1B" w:rsidRDefault="009B2A64" w:rsidP="009B2A64">
            <w:pPr>
              <w:pStyle w:val="Paragraphedeliste"/>
              <w:numPr>
                <w:ilvl w:val="0"/>
                <w:numId w:val="23"/>
              </w:numPr>
              <w:jc w:val="both"/>
              <w:rPr>
                <w:sz w:val="24"/>
                <w:szCs w:val="24"/>
              </w:rPr>
            </w:pPr>
            <w:r w:rsidRPr="00B11B1B">
              <w:rPr>
                <w:sz w:val="24"/>
                <w:szCs w:val="24"/>
              </w:rPr>
              <w:t xml:space="preserve">Mathématique (35%)  </w:t>
            </w:r>
          </w:p>
          <w:p w14:paraId="1CDB0D20" w14:textId="77777777" w:rsidR="009B2A64" w:rsidRPr="00B11B1B" w:rsidRDefault="009B2A64" w:rsidP="009B2A64">
            <w:pPr>
              <w:pStyle w:val="Paragraphedeliste"/>
              <w:numPr>
                <w:ilvl w:val="0"/>
                <w:numId w:val="23"/>
              </w:numPr>
              <w:jc w:val="both"/>
              <w:rPr>
                <w:sz w:val="24"/>
                <w:szCs w:val="24"/>
              </w:rPr>
            </w:pPr>
            <w:r w:rsidRPr="00B11B1B">
              <w:rPr>
                <w:sz w:val="24"/>
                <w:szCs w:val="24"/>
              </w:rPr>
              <w:t>Français (35%) </w:t>
            </w:r>
          </w:p>
          <w:p w14:paraId="1A934A3C" w14:textId="77777777" w:rsidR="009B2A64" w:rsidRPr="00B11B1B" w:rsidRDefault="009B2A64" w:rsidP="009B2A64">
            <w:pPr>
              <w:pStyle w:val="Paragraphedeliste"/>
              <w:numPr>
                <w:ilvl w:val="0"/>
                <w:numId w:val="23"/>
              </w:numPr>
              <w:jc w:val="both"/>
              <w:rPr>
                <w:sz w:val="24"/>
                <w:szCs w:val="24"/>
              </w:rPr>
            </w:pPr>
            <w:r w:rsidRPr="00B11B1B">
              <w:rPr>
                <w:sz w:val="24"/>
                <w:szCs w:val="24"/>
              </w:rPr>
              <w:t>Toutes les autres matières confondues (30%) </w:t>
            </w:r>
          </w:p>
        </w:tc>
      </w:tr>
    </w:tbl>
    <w:p w14:paraId="7FCCE4D3" w14:textId="77777777" w:rsidR="009B2A64" w:rsidRDefault="009B2A64" w:rsidP="009B2A64">
      <w:pPr>
        <w:jc w:val="both"/>
        <w:rPr>
          <w:sz w:val="24"/>
          <w:szCs w:val="24"/>
        </w:rPr>
      </w:pPr>
      <w:r w:rsidRPr="00E83540">
        <w:rPr>
          <w:sz w:val="24"/>
          <w:szCs w:val="24"/>
        </w:rPr>
        <w:t> </w:t>
      </w:r>
    </w:p>
    <w:p w14:paraId="7273752D" w14:textId="77777777" w:rsidR="009B2A64" w:rsidRPr="00E83540" w:rsidRDefault="009B2A64" w:rsidP="009B2A64">
      <w:pPr>
        <w:jc w:val="both"/>
        <w:rPr>
          <w:sz w:val="24"/>
          <w:szCs w:val="24"/>
        </w:rPr>
      </w:pPr>
      <w:r w:rsidRPr="00E83540">
        <w:rPr>
          <w:sz w:val="24"/>
          <w:szCs w:val="24"/>
        </w:rPr>
        <w:t>Dans le calcul de la moyenne pondérée de l’élève, le bulletin de 5e année a une valeur</w:t>
      </w:r>
      <w:r>
        <w:rPr>
          <w:sz w:val="24"/>
          <w:szCs w:val="24"/>
        </w:rPr>
        <w:t xml:space="preserve"> </w:t>
      </w:r>
      <w:r w:rsidRPr="00E83540">
        <w:rPr>
          <w:sz w:val="24"/>
          <w:szCs w:val="24"/>
        </w:rPr>
        <w:t xml:space="preserve">de </w:t>
      </w:r>
      <w:r>
        <w:rPr>
          <w:sz w:val="24"/>
          <w:szCs w:val="24"/>
        </w:rPr>
        <w:t>6</w:t>
      </w:r>
      <w:r w:rsidRPr="00E83540">
        <w:rPr>
          <w:sz w:val="24"/>
          <w:szCs w:val="24"/>
        </w:rPr>
        <w:t xml:space="preserve">0% et le bulletin de 6e année, une valeur de </w:t>
      </w:r>
      <w:r>
        <w:rPr>
          <w:sz w:val="24"/>
          <w:szCs w:val="24"/>
        </w:rPr>
        <w:t>4</w:t>
      </w:r>
      <w:r w:rsidRPr="00E83540">
        <w:rPr>
          <w:sz w:val="24"/>
          <w:szCs w:val="24"/>
        </w:rPr>
        <w:t>0%. </w:t>
      </w:r>
    </w:p>
    <w:p w14:paraId="5263295F" w14:textId="77777777" w:rsidR="009B2A64" w:rsidRPr="00E83540" w:rsidRDefault="009B2A64" w:rsidP="009B2A64">
      <w:pPr>
        <w:jc w:val="both"/>
        <w:rPr>
          <w:sz w:val="24"/>
          <w:szCs w:val="24"/>
        </w:rPr>
      </w:pPr>
      <w:r w:rsidRPr="00E83540">
        <w:rPr>
          <w:sz w:val="24"/>
          <w:szCs w:val="24"/>
        </w:rPr>
        <w:t> </w:t>
      </w:r>
    </w:p>
    <w:p w14:paraId="4136FC40" w14:textId="77777777" w:rsidR="009B2A64" w:rsidRPr="00E15AB3" w:rsidRDefault="009B2A64" w:rsidP="009B2A64">
      <w:pPr>
        <w:jc w:val="both"/>
        <w:rPr>
          <w:sz w:val="24"/>
          <w:szCs w:val="24"/>
        </w:rPr>
      </w:pPr>
      <w:r w:rsidRPr="00E15AB3">
        <w:rPr>
          <w:sz w:val="24"/>
          <w:szCs w:val="24"/>
        </w:rPr>
        <w:t xml:space="preserve">Au plus tard à </w:t>
      </w:r>
      <w:r w:rsidRPr="00C26163">
        <w:rPr>
          <w:b/>
          <w:bCs/>
          <w:sz w:val="24"/>
          <w:szCs w:val="24"/>
        </w:rPr>
        <w:t xml:space="preserve">la fin </w:t>
      </w:r>
      <w:r>
        <w:rPr>
          <w:b/>
          <w:bCs/>
          <w:sz w:val="24"/>
          <w:szCs w:val="24"/>
        </w:rPr>
        <w:t>décembre</w:t>
      </w:r>
      <w:r w:rsidRPr="00E15AB3">
        <w:rPr>
          <w:sz w:val="24"/>
          <w:szCs w:val="24"/>
        </w:rPr>
        <w:t>, les parents des 112 élèves ayant obtenu la meilleure moyenne pondérée sont contactés par courriel. Ceux-ci ont quelques jours pour remplir le formulaire qui confirme s’ils souhaitent compléter l’admission de leur enfant.  </w:t>
      </w:r>
    </w:p>
    <w:p w14:paraId="7577FBD0" w14:textId="77777777" w:rsidR="009B2A64" w:rsidRPr="00C26163" w:rsidRDefault="009B2A64" w:rsidP="009B2A64">
      <w:pPr>
        <w:jc w:val="both"/>
        <w:rPr>
          <w:sz w:val="24"/>
          <w:szCs w:val="24"/>
        </w:rPr>
      </w:pPr>
      <w:r w:rsidRPr="00C26163">
        <w:rPr>
          <w:sz w:val="24"/>
          <w:szCs w:val="24"/>
        </w:rPr>
        <w:t>Les autres élèves sont placés sur une liste d’attente, et les parents en sont informés. Si des places se libèrent, les élèves sont contactés par ordre de priorité en fonction du classement obtenu lors de l’analyse des dossiers. Le résultat et le rang obtenus par l’élève ne sont divulgués en aucun cas. </w:t>
      </w:r>
    </w:p>
    <w:p w14:paraId="17044F3B" w14:textId="77777777" w:rsidR="009B2A64" w:rsidRPr="00E83540" w:rsidRDefault="009B2A64" w:rsidP="009B2A64">
      <w:pPr>
        <w:jc w:val="both"/>
        <w:rPr>
          <w:sz w:val="24"/>
          <w:szCs w:val="24"/>
        </w:rPr>
      </w:pPr>
      <w:r w:rsidRPr="00E83540">
        <w:rPr>
          <w:sz w:val="24"/>
          <w:szCs w:val="24"/>
        </w:rPr>
        <w:t> </w:t>
      </w:r>
    </w:p>
    <w:p w14:paraId="1B6036DE" w14:textId="77777777" w:rsidR="009B2A64" w:rsidRDefault="009B2A64" w:rsidP="009B2A64">
      <w:pPr>
        <w:pStyle w:val="Paragraphedeliste"/>
        <w:numPr>
          <w:ilvl w:val="0"/>
          <w:numId w:val="22"/>
        </w:numPr>
        <w:jc w:val="both"/>
        <w:rPr>
          <w:sz w:val="24"/>
          <w:szCs w:val="24"/>
        </w:rPr>
      </w:pPr>
      <w:r w:rsidRPr="00C26163">
        <w:rPr>
          <w:sz w:val="24"/>
          <w:szCs w:val="24"/>
        </w:rPr>
        <w:t>Au début du mois de mars, les parents des élèves ayant été admis au PEI reçoivent une communication les invitant à compléter leur inscription et leur choix de cours sur la plateforme Moza</w:t>
      </w:r>
      <w:r>
        <w:rPr>
          <w:sz w:val="24"/>
          <w:szCs w:val="24"/>
        </w:rPr>
        <w:t>ï</w:t>
      </w:r>
      <w:r w:rsidRPr="00C26163">
        <w:rPr>
          <w:sz w:val="24"/>
          <w:szCs w:val="24"/>
        </w:rPr>
        <w:t>k-Portail.  </w:t>
      </w:r>
    </w:p>
    <w:p w14:paraId="5525B179" w14:textId="77777777" w:rsidR="009B2A64" w:rsidRDefault="009B2A64" w:rsidP="009B2A64">
      <w:pPr>
        <w:pStyle w:val="Paragraphedeliste"/>
        <w:numPr>
          <w:ilvl w:val="0"/>
          <w:numId w:val="22"/>
        </w:numPr>
        <w:jc w:val="both"/>
        <w:rPr>
          <w:sz w:val="24"/>
          <w:szCs w:val="24"/>
        </w:rPr>
      </w:pPr>
      <w:r>
        <w:rPr>
          <w:sz w:val="24"/>
          <w:szCs w:val="24"/>
        </w:rPr>
        <w:t>Au mois de mai, les élèves visitent l’école.</w:t>
      </w:r>
    </w:p>
    <w:p w14:paraId="22164C18" w14:textId="77777777" w:rsidR="009B2A64" w:rsidRPr="00C26163" w:rsidRDefault="009B2A64" w:rsidP="009B2A64">
      <w:pPr>
        <w:pStyle w:val="Paragraphedeliste"/>
        <w:numPr>
          <w:ilvl w:val="0"/>
          <w:numId w:val="22"/>
        </w:numPr>
        <w:jc w:val="both"/>
        <w:rPr>
          <w:sz w:val="24"/>
          <w:szCs w:val="24"/>
        </w:rPr>
      </w:pPr>
      <w:r w:rsidRPr="00C26163">
        <w:rPr>
          <w:sz w:val="24"/>
          <w:szCs w:val="24"/>
        </w:rPr>
        <w:t>À la fin juin, les parents reçoivent, par courriel, toute l’information en lien avec la rentrée scolaire. </w:t>
      </w:r>
    </w:p>
    <w:p w14:paraId="4C720617" w14:textId="77777777" w:rsidR="009B2A64" w:rsidRPr="00E83540" w:rsidRDefault="009B2A64" w:rsidP="009B2A64">
      <w:pPr>
        <w:jc w:val="both"/>
        <w:rPr>
          <w:sz w:val="24"/>
          <w:szCs w:val="24"/>
        </w:rPr>
      </w:pPr>
      <w:r w:rsidRPr="00E83540">
        <w:rPr>
          <w:sz w:val="24"/>
          <w:szCs w:val="24"/>
        </w:rPr>
        <w:t> </w:t>
      </w:r>
    </w:p>
    <w:p w14:paraId="4D60843C" w14:textId="77777777" w:rsidR="009B2A64" w:rsidRDefault="009B2A64" w:rsidP="009B2A64">
      <w:pPr>
        <w:jc w:val="both"/>
      </w:pPr>
      <w:r w:rsidRPr="00E83540">
        <w:rPr>
          <w:sz w:val="24"/>
          <w:szCs w:val="24"/>
        </w:rPr>
        <w:t>Pour toute question durant le processus ou en cas de contestation du processus d’admission, les parents doivent communiquer avec le secrétariat du Programme d’éducation intermédiaire. </w:t>
      </w:r>
      <w:r>
        <w:br w:type="page"/>
      </w:r>
    </w:p>
    <w:p w14:paraId="5AF68F9C" w14:textId="77777777" w:rsidR="00FD46AA" w:rsidRPr="002F35AE" w:rsidRDefault="00FD46AA" w:rsidP="002F35AE"/>
    <w:p w14:paraId="446B6C8A" w14:textId="79B75683" w:rsidR="00FA116B" w:rsidRPr="00D200FC" w:rsidRDefault="0074736C" w:rsidP="00AB7717">
      <w:pPr>
        <w:pStyle w:val="Titre1"/>
      </w:pPr>
      <w:r w:rsidRPr="00D200FC">
        <w:t>Politique d’inclusion : comment aider</w:t>
      </w:r>
      <w:r w:rsidR="00FA116B" w:rsidRPr="00D200FC">
        <w:t xml:space="preserve"> tous les élèves à atteindre leur plein potentiel.</w:t>
      </w:r>
    </w:p>
    <w:p w14:paraId="4E01BAF7" w14:textId="2A194D54" w:rsidR="00835C17" w:rsidRDefault="005F2DF9" w:rsidP="005F2DF9">
      <w:pPr>
        <w:shd w:val="clear" w:color="auto" w:fill="FFFFFF"/>
        <w:spacing w:after="180" w:line="240" w:lineRule="auto"/>
        <w:jc w:val="both"/>
        <w:rPr>
          <w:rFonts w:cstheme="minorHAnsi"/>
          <w:sz w:val="24"/>
          <w:szCs w:val="24"/>
        </w:rPr>
      </w:pPr>
      <w:r w:rsidRPr="00835C17">
        <w:rPr>
          <w:rFonts w:eastAsia="Times New Roman" w:cstheme="minorHAnsi"/>
          <w:sz w:val="24"/>
          <w:szCs w:val="24"/>
          <w:lang w:eastAsia="fr-CA"/>
        </w:rPr>
        <w:t>Par suite des</w:t>
      </w:r>
      <w:r w:rsidR="00D200FC" w:rsidRPr="00835C17">
        <w:rPr>
          <w:rFonts w:eastAsia="Times New Roman" w:cstheme="minorHAnsi"/>
          <w:sz w:val="24"/>
          <w:szCs w:val="24"/>
          <w:lang w:eastAsia="fr-CA"/>
        </w:rPr>
        <w:t xml:space="preserve"> constats énoncés dans la section du contexte de l’école, </w:t>
      </w:r>
      <w:r w:rsidR="00CD79CB" w:rsidRPr="00835C17">
        <w:rPr>
          <w:rFonts w:eastAsia="Times New Roman" w:cstheme="minorHAnsi"/>
          <w:sz w:val="24"/>
          <w:szCs w:val="24"/>
          <w:lang w:eastAsia="fr-CA"/>
        </w:rPr>
        <w:t>notre politique d’inclusion s’appuie sur</w:t>
      </w:r>
      <w:r w:rsidR="00835C17" w:rsidRPr="00835C17">
        <w:rPr>
          <w:rFonts w:cstheme="minorHAnsi"/>
          <w:sz w:val="24"/>
          <w:szCs w:val="24"/>
        </w:rPr>
        <w:t xml:space="preserve"> des lois, des règlements et autres publications : </w:t>
      </w:r>
    </w:p>
    <w:p w14:paraId="545C1D71" w14:textId="77777777" w:rsidR="00835C17" w:rsidRPr="00835C17"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Le programme de formation de l’école québécoise (PFEQ); </w:t>
      </w:r>
    </w:p>
    <w:p w14:paraId="00A0CE71" w14:textId="77777777" w:rsidR="005F2DF9" w:rsidRPr="005F2DF9"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Le Régime pédagogique de l’éducation préscolaire, de l’enseignement primaire et de l’enseignement secondaire; </w:t>
      </w:r>
    </w:p>
    <w:p w14:paraId="30D8F964" w14:textId="77777777" w:rsidR="005F2DF9" w:rsidRPr="005F2DF9"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La loi sur l’instruction publique du Québec (LIP); </w:t>
      </w:r>
    </w:p>
    <w:p w14:paraId="177485C4" w14:textId="64F3CE6E" w:rsidR="005F2DF9" w:rsidRPr="005F2DF9"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La politique d’évaluation des apprentissages du </w:t>
      </w:r>
      <w:r w:rsidR="005F2DF9" w:rsidRPr="00835C17">
        <w:rPr>
          <w:rFonts w:cstheme="minorHAnsi"/>
          <w:sz w:val="24"/>
          <w:szCs w:val="24"/>
        </w:rPr>
        <w:t>ministère de l’Enseignement</w:t>
      </w:r>
      <w:r w:rsidRPr="00835C17">
        <w:rPr>
          <w:rFonts w:cstheme="minorHAnsi"/>
          <w:sz w:val="24"/>
          <w:szCs w:val="24"/>
        </w:rPr>
        <w:t xml:space="preserve"> et de l’Éducation Supérieure du Québec (MEES); </w:t>
      </w:r>
    </w:p>
    <w:p w14:paraId="0B89DF33" w14:textId="2ED43EB2" w:rsidR="005F2DF9" w:rsidRPr="005F2DF9"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bookmarkStart w:id="2" w:name="_Hlk106357951"/>
      <w:r w:rsidRPr="00835C17">
        <w:rPr>
          <w:rFonts w:cstheme="minorHAnsi"/>
          <w:sz w:val="24"/>
          <w:szCs w:val="24"/>
        </w:rPr>
        <w:t xml:space="preserve">La politique relative à l’organisation des services éducatifs aux élèves handicapés et aux élèves en difficulté d’adaptation ou d’apprentissage du Centre De Services Scolaire </w:t>
      </w:r>
      <w:r w:rsidR="005F2DF9">
        <w:rPr>
          <w:rFonts w:cstheme="minorHAnsi"/>
          <w:sz w:val="24"/>
          <w:szCs w:val="24"/>
        </w:rPr>
        <w:t>des Portages de l’Outaouais</w:t>
      </w:r>
      <w:r w:rsidR="00716939">
        <w:rPr>
          <w:rFonts w:cstheme="minorHAnsi"/>
          <w:sz w:val="24"/>
          <w:szCs w:val="24"/>
        </w:rPr>
        <w:t>;</w:t>
      </w:r>
    </w:p>
    <w:bookmarkEnd w:id="2"/>
    <w:p w14:paraId="339A3331" w14:textId="6EF8679A" w:rsidR="005F2DF9" w:rsidRPr="005F2DF9"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Le </w:t>
      </w:r>
      <w:hyperlink r:id="rId9" w:history="1">
        <w:r w:rsidR="0086560C" w:rsidRPr="00F514FD">
          <w:rPr>
            <w:rStyle w:val="Lienhypertexte"/>
            <w:rFonts w:cstheme="minorHAnsi"/>
            <w:i/>
            <w:iCs/>
            <w:sz w:val="24"/>
            <w:szCs w:val="24"/>
            <w:highlight w:val="cyan"/>
          </w:rPr>
          <w:t>P</w:t>
        </w:r>
        <w:r w:rsidRPr="00F514FD">
          <w:rPr>
            <w:rStyle w:val="Lienhypertexte"/>
            <w:rFonts w:cstheme="minorHAnsi"/>
            <w:i/>
            <w:iCs/>
            <w:sz w:val="24"/>
            <w:szCs w:val="24"/>
            <w:highlight w:val="cyan"/>
          </w:rPr>
          <w:t>rojet éducatif de l’établissement</w:t>
        </w:r>
      </w:hyperlink>
      <w:r w:rsidRPr="00835C17">
        <w:rPr>
          <w:rFonts w:cstheme="minorHAnsi"/>
          <w:sz w:val="24"/>
          <w:szCs w:val="24"/>
        </w:rPr>
        <w:t xml:space="preserve">; </w:t>
      </w:r>
    </w:p>
    <w:p w14:paraId="6E366908" w14:textId="4A602F43" w:rsidR="005F2DF9" w:rsidRPr="005F2DF9"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Le document </w:t>
      </w:r>
      <w:r w:rsidR="00792000">
        <w:rPr>
          <w:rFonts w:cstheme="minorHAnsi"/>
          <w:sz w:val="24"/>
          <w:szCs w:val="24"/>
        </w:rPr>
        <w:t>« </w:t>
      </w:r>
      <w:hyperlink r:id="rId10" w:history="1">
        <w:r w:rsidR="00792000" w:rsidRPr="00F514FD">
          <w:rPr>
            <w:rStyle w:val="Lienhypertexte"/>
            <w:rFonts w:cstheme="minorHAnsi"/>
            <w:i/>
            <w:iCs/>
            <w:sz w:val="24"/>
            <w:szCs w:val="24"/>
            <w:highlight w:val="cyan"/>
          </w:rPr>
          <w:t>N</w:t>
        </w:r>
        <w:r w:rsidRPr="00F514FD">
          <w:rPr>
            <w:rStyle w:val="Lienhypertexte"/>
            <w:rFonts w:cstheme="minorHAnsi"/>
            <w:i/>
            <w:iCs/>
            <w:sz w:val="24"/>
            <w:szCs w:val="24"/>
            <w:highlight w:val="cyan"/>
          </w:rPr>
          <w:t>ormes et modalités de l’évaluation des apprentissages</w:t>
        </w:r>
        <w:r w:rsidR="00792000" w:rsidRPr="00F514FD">
          <w:rPr>
            <w:rStyle w:val="Lienhypertexte"/>
            <w:rFonts w:cstheme="minorHAnsi"/>
            <w:sz w:val="24"/>
            <w:szCs w:val="24"/>
          </w:rPr>
          <w:t> </w:t>
        </w:r>
      </w:hyperlink>
      <w:r w:rsidR="00792000">
        <w:rPr>
          <w:rFonts w:cstheme="minorHAnsi"/>
          <w:sz w:val="24"/>
          <w:szCs w:val="24"/>
        </w:rPr>
        <w:t>»</w:t>
      </w:r>
      <w:r w:rsidRPr="00835C17">
        <w:rPr>
          <w:rFonts w:cstheme="minorHAnsi"/>
          <w:sz w:val="24"/>
          <w:szCs w:val="24"/>
        </w:rPr>
        <w:t xml:space="preserve"> de l’établissement; </w:t>
      </w:r>
    </w:p>
    <w:p w14:paraId="047DC476" w14:textId="3A318BA8" w:rsidR="005F2DF9" w:rsidRPr="005F2DF9"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Les politiques d’admission, d’intégrité intellectuelle, linguistique et d’évaluation de l’École secondaire </w:t>
      </w:r>
      <w:r w:rsidR="005F2DF9">
        <w:rPr>
          <w:rFonts w:cstheme="minorHAnsi"/>
          <w:sz w:val="24"/>
          <w:szCs w:val="24"/>
        </w:rPr>
        <w:t>de l’Île</w:t>
      </w:r>
      <w:r w:rsidRPr="00835C17">
        <w:rPr>
          <w:rFonts w:cstheme="minorHAnsi"/>
          <w:sz w:val="24"/>
          <w:szCs w:val="24"/>
        </w:rPr>
        <w:t xml:space="preserve">; </w:t>
      </w:r>
    </w:p>
    <w:p w14:paraId="36EC5854" w14:textId="15F1B2FD" w:rsidR="0074736C" w:rsidRPr="00835C17" w:rsidRDefault="00835C17" w:rsidP="00691505">
      <w:pPr>
        <w:pStyle w:val="Paragraphedeliste"/>
        <w:numPr>
          <w:ilvl w:val="0"/>
          <w:numId w:val="24"/>
        </w:numPr>
        <w:shd w:val="clear" w:color="auto" w:fill="FFFFFF"/>
        <w:spacing w:after="180" w:line="240" w:lineRule="auto"/>
        <w:rPr>
          <w:rFonts w:eastAsia="Times New Roman" w:cstheme="minorHAnsi"/>
          <w:sz w:val="24"/>
          <w:szCs w:val="24"/>
          <w:lang w:eastAsia="fr-CA"/>
        </w:rPr>
      </w:pPr>
      <w:r w:rsidRPr="00835C17">
        <w:rPr>
          <w:rFonts w:cstheme="minorHAnsi"/>
          <w:sz w:val="24"/>
          <w:szCs w:val="24"/>
        </w:rPr>
        <w:t xml:space="preserve">La documentation publiée par l’organisation du </w:t>
      </w:r>
      <w:r w:rsidR="00792000">
        <w:rPr>
          <w:rFonts w:cstheme="minorHAnsi"/>
          <w:sz w:val="24"/>
          <w:szCs w:val="24"/>
        </w:rPr>
        <w:t>B</w:t>
      </w:r>
      <w:r w:rsidRPr="00835C17">
        <w:rPr>
          <w:rFonts w:cstheme="minorHAnsi"/>
          <w:sz w:val="24"/>
          <w:szCs w:val="24"/>
        </w:rPr>
        <w:t>accalauréat international.</w:t>
      </w:r>
    </w:p>
    <w:p w14:paraId="0F7B4314" w14:textId="27B86815" w:rsidR="00D200FC" w:rsidRDefault="00D200FC" w:rsidP="00FA116B">
      <w:pPr>
        <w:shd w:val="clear" w:color="auto" w:fill="FFFFFF"/>
        <w:spacing w:after="180" w:line="240" w:lineRule="auto"/>
        <w:rPr>
          <w:rFonts w:eastAsia="Times New Roman" w:cstheme="minorHAnsi"/>
          <w:color w:val="FF0000"/>
          <w:sz w:val="24"/>
          <w:szCs w:val="24"/>
          <w:lang w:eastAsia="fr-CA"/>
        </w:rPr>
      </w:pPr>
    </w:p>
    <w:p w14:paraId="46E9D601" w14:textId="0CB56600" w:rsidR="0042088D" w:rsidRPr="00350545" w:rsidRDefault="005F2DF9" w:rsidP="0B18D008">
      <w:pPr>
        <w:shd w:val="clear" w:color="auto" w:fill="FFFFFF" w:themeFill="background1"/>
        <w:spacing w:after="180" w:line="240" w:lineRule="auto"/>
        <w:jc w:val="both"/>
        <w:rPr>
          <w:rFonts w:eastAsia="Times New Roman"/>
          <w:sz w:val="24"/>
          <w:szCs w:val="24"/>
          <w:lang w:eastAsia="fr-CA"/>
        </w:rPr>
      </w:pPr>
      <w:r w:rsidRPr="6FD0140B">
        <w:rPr>
          <w:rFonts w:eastAsia="Times New Roman"/>
          <w:sz w:val="24"/>
          <w:szCs w:val="24"/>
          <w:lang w:eastAsia="fr-CA"/>
        </w:rPr>
        <w:t xml:space="preserve">Ainsi, l’inclusivité </w:t>
      </w:r>
      <w:r w:rsidR="004C7ED7" w:rsidRPr="6FD0140B">
        <w:rPr>
          <w:rFonts w:eastAsia="Times New Roman"/>
          <w:sz w:val="24"/>
          <w:szCs w:val="24"/>
          <w:lang w:eastAsia="fr-CA"/>
        </w:rPr>
        <w:t xml:space="preserve">dans notre établissement se fait en harmonisation avec toutes ces obligations légales </w:t>
      </w:r>
      <w:r w:rsidR="00252A43" w:rsidRPr="6FD0140B">
        <w:rPr>
          <w:rFonts w:eastAsia="Times New Roman"/>
          <w:sz w:val="24"/>
          <w:szCs w:val="24"/>
          <w:lang w:eastAsia="fr-CA"/>
        </w:rPr>
        <w:t xml:space="preserve">ainsi que </w:t>
      </w:r>
      <w:r w:rsidR="0042088D" w:rsidRPr="6FD0140B">
        <w:rPr>
          <w:rFonts w:eastAsia="Times New Roman"/>
          <w:sz w:val="24"/>
          <w:szCs w:val="24"/>
          <w:lang w:eastAsia="fr-CA"/>
        </w:rPr>
        <w:t xml:space="preserve">la vision du BI : </w:t>
      </w:r>
      <w:r w:rsidR="0042088D" w:rsidRPr="6FD0140B">
        <w:rPr>
          <w:sz w:val="24"/>
          <w:szCs w:val="24"/>
        </w:rPr>
        <w:t xml:space="preserve">« </w:t>
      </w:r>
      <w:r w:rsidR="0042088D" w:rsidRPr="6FD0140B">
        <w:rPr>
          <w:i/>
          <w:iCs/>
          <w:sz w:val="24"/>
          <w:szCs w:val="24"/>
        </w:rPr>
        <w:t>L’inclusion est un processus continu qui vise à élargir l’accès à l’apprentissage et l’engagement de tous les élèves, en identifiant et en supprimant les obstacles</w:t>
      </w:r>
      <w:r w:rsidR="0042088D" w:rsidRPr="6FD0140B">
        <w:rPr>
          <w:sz w:val="24"/>
          <w:szCs w:val="24"/>
        </w:rPr>
        <w:t>. »</w:t>
      </w:r>
      <w:r w:rsidR="007D1A51" w:rsidRPr="6FD0140B">
        <w:rPr>
          <w:sz w:val="24"/>
          <w:szCs w:val="24"/>
        </w:rPr>
        <w:t xml:space="preserve"> </w:t>
      </w:r>
      <w:hyperlink r:id="rId11" w:anchor=":~:text=L'inclusion%20est%20un%20processus,les%20obstacles%20%C3%A0%20l'apprentissage.">
        <w:r w:rsidR="005F41F7" w:rsidRPr="6FD0140B">
          <w:rPr>
            <w:rStyle w:val="Lienhypertexte"/>
            <w:rFonts w:eastAsiaTheme="minorEastAsia"/>
            <w:sz w:val="20"/>
            <w:szCs w:val="20"/>
          </w:rPr>
          <w:t>(</w:t>
        </w:r>
        <w:r w:rsidR="3A8AADAF" w:rsidRPr="6FD0140B">
          <w:rPr>
            <w:rStyle w:val="Lienhypertexte"/>
            <w:rFonts w:eastAsiaTheme="minorEastAsia"/>
            <w:sz w:val="20"/>
            <w:szCs w:val="20"/>
          </w:rPr>
          <w:t xml:space="preserve">Qu’est-ce </w:t>
        </w:r>
        <w:r w:rsidR="3A8AADAF" w:rsidRPr="6FD0140B">
          <w:rPr>
            <w:rStyle w:val="Lienhypertexte"/>
            <w:rFonts w:eastAsiaTheme="minorEastAsia"/>
            <w:sz w:val="20"/>
            <w:szCs w:val="20"/>
          </w:rPr>
          <w:t>q</w:t>
        </w:r>
        <w:r w:rsidR="3A8AADAF" w:rsidRPr="6FD0140B">
          <w:rPr>
            <w:rStyle w:val="Lienhypertexte"/>
            <w:rFonts w:eastAsiaTheme="minorEastAsia"/>
            <w:sz w:val="20"/>
            <w:szCs w:val="20"/>
          </w:rPr>
          <w:t>ue l’inclusion ?</w:t>
        </w:r>
        <w:r w:rsidR="00A0553A" w:rsidRPr="6FD0140B">
          <w:rPr>
            <w:rStyle w:val="Lienhypertexte"/>
            <w:rFonts w:eastAsiaTheme="minorEastAsia"/>
            <w:sz w:val="20"/>
            <w:szCs w:val="20"/>
          </w:rPr>
          <w:t>).</w:t>
        </w:r>
      </w:hyperlink>
      <w:r w:rsidR="00A0553A" w:rsidRPr="6FD0140B">
        <w:rPr>
          <w:sz w:val="24"/>
          <w:szCs w:val="24"/>
        </w:rPr>
        <w:t xml:space="preserve"> </w:t>
      </w:r>
      <w:r w:rsidR="00414EEC" w:rsidRPr="6FD0140B">
        <w:rPr>
          <w:sz w:val="24"/>
          <w:szCs w:val="24"/>
        </w:rPr>
        <w:t xml:space="preserve"> </w:t>
      </w:r>
      <w:r w:rsidR="001D31A4" w:rsidRPr="6FD0140B">
        <w:rPr>
          <w:sz w:val="24"/>
          <w:szCs w:val="24"/>
        </w:rPr>
        <w:t xml:space="preserve">De plus, </w:t>
      </w:r>
      <w:r w:rsidR="00350545" w:rsidRPr="6FD0140B">
        <w:rPr>
          <w:sz w:val="24"/>
          <w:szCs w:val="24"/>
        </w:rPr>
        <w:t xml:space="preserve">par la différenciation de </w:t>
      </w:r>
      <w:r w:rsidR="00C532B8" w:rsidRPr="6FD0140B">
        <w:rPr>
          <w:sz w:val="24"/>
          <w:szCs w:val="24"/>
        </w:rPr>
        <w:t xml:space="preserve">son </w:t>
      </w:r>
      <w:r w:rsidR="00350545" w:rsidRPr="6FD0140B">
        <w:rPr>
          <w:sz w:val="24"/>
          <w:szCs w:val="24"/>
        </w:rPr>
        <w:t>enseignement</w:t>
      </w:r>
      <w:r w:rsidR="00C532B8" w:rsidRPr="6FD0140B">
        <w:rPr>
          <w:sz w:val="24"/>
          <w:szCs w:val="24"/>
        </w:rPr>
        <w:t>, l’enseignant</w:t>
      </w:r>
      <w:r w:rsidR="221BDF90" w:rsidRPr="6FD0140B">
        <w:rPr>
          <w:sz w:val="24"/>
          <w:szCs w:val="24"/>
        </w:rPr>
        <w:t xml:space="preserve"> </w:t>
      </w:r>
      <w:r w:rsidR="00C532B8" w:rsidRPr="6FD0140B">
        <w:rPr>
          <w:sz w:val="24"/>
          <w:szCs w:val="24"/>
        </w:rPr>
        <w:t>doit « </w:t>
      </w:r>
      <w:r w:rsidR="00C532B8" w:rsidRPr="6FD0140B">
        <w:rPr>
          <w:i/>
          <w:iCs/>
          <w:sz w:val="24"/>
          <w:szCs w:val="24"/>
        </w:rPr>
        <w:t>ajuster ses interventions aux capacités, aux besoins et aux champs d’intérêt diversifiés d’élèves d’âges, d’origines, d’aptitudes et de savoir-faire hétérogènes, leur permettant ainsi de progresser de façon optimale dans le développement des compétences visées par le programme »</w:t>
      </w:r>
      <w:r w:rsidR="00CB0E3C" w:rsidRPr="6FD0140B">
        <w:rPr>
          <w:sz w:val="24"/>
          <w:szCs w:val="24"/>
        </w:rPr>
        <w:t xml:space="preserve"> (MEES, 2021).</w:t>
      </w:r>
    </w:p>
    <w:p w14:paraId="6E03CBDA" w14:textId="1F38D3E5" w:rsidR="0042088D" w:rsidRDefault="0042088D" w:rsidP="00561E11">
      <w:pPr>
        <w:shd w:val="clear" w:color="auto" w:fill="FFFFFF"/>
        <w:spacing w:after="180" w:line="240" w:lineRule="auto"/>
        <w:jc w:val="both"/>
        <w:rPr>
          <w:sz w:val="24"/>
          <w:szCs w:val="24"/>
        </w:rPr>
      </w:pPr>
      <w:r w:rsidRPr="00F333BE">
        <w:rPr>
          <w:sz w:val="24"/>
          <w:szCs w:val="24"/>
        </w:rPr>
        <w:t>Pour y arriver, l’</w:t>
      </w:r>
      <w:r w:rsidR="009F3B5F">
        <w:rPr>
          <w:sz w:val="24"/>
          <w:szCs w:val="24"/>
        </w:rPr>
        <w:t>é</w:t>
      </w:r>
      <w:r w:rsidRPr="00F333BE">
        <w:rPr>
          <w:sz w:val="24"/>
          <w:szCs w:val="24"/>
        </w:rPr>
        <w:t xml:space="preserve">cole secondaire de l’Île </w:t>
      </w:r>
      <w:r w:rsidR="00CF2FE5">
        <w:rPr>
          <w:sz w:val="24"/>
          <w:szCs w:val="24"/>
        </w:rPr>
        <w:t xml:space="preserve">propose </w:t>
      </w:r>
      <w:r w:rsidR="005B6048">
        <w:rPr>
          <w:sz w:val="24"/>
          <w:szCs w:val="24"/>
        </w:rPr>
        <w:t>plusieurs activités</w:t>
      </w:r>
      <w:r w:rsidR="00B215C7">
        <w:rPr>
          <w:sz w:val="24"/>
          <w:szCs w:val="24"/>
        </w:rPr>
        <w:t xml:space="preserve"> aux élèves du PEI (et aussi des autres programmes) :</w:t>
      </w:r>
    </w:p>
    <w:p w14:paraId="69753BC3" w14:textId="77777777" w:rsidR="002727AF" w:rsidRDefault="007D6181" w:rsidP="002727AF">
      <w:pPr>
        <w:pStyle w:val="Paragraphedeliste"/>
        <w:numPr>
          <w:ilvl w:val="0"/>
          <w:numId w:val="26"/>
        </w:numPr>
        <w:shd w:val="clear" w:color="auto" w:fill="FFFFFF"/>
        <w:spacing w:after="180" w:line="240" w:lineRule="auto"/>
        <w:jc w:val="both"/>
        <w:rPr>
          <w:sz w:val="24"/>
          <w:szCs w:val="24"/>
        </w:rPr>
      </w:pPr>
      <w:r w:rsidRPr="002727AF">
        <w:rPr>
          <w:sz w:val="24"/>
          <w:szCs w:val="24"/>
        </w:rPr>
        <w:t xml:space="preserve">Plan de lutte contre l’intimidation; </w:t>
      </w:r>
    </w:p>
    <w:p w14:paraId="40289AFC" w14:textId="77777777" w:rsidR="002727AF" w:rsidRDefault="007D6181" w:rsidP="002727AF">
      <w:pPr>
        <w:pStyle w:val="Paragraphedeliste"/>
        <w:numPr>
          <w:ilvl w:val="0"/>
          <w:numId w:val="26"/>
        </w:numPr>
        <w:shd w:val="clear" w:color="auto" w:fill="FFFFFF"/>
        <w:spacing w:after="180" w:line="240" w:lineRule="auto"/>
        <w:jc w:val="both"/>
        <w:rPr>
          <w:sz w:val="24"/>
          <w:szCs w:val="24"/>
        </w:rPr>
      </w:pPr>
      <w:r w:rsidRPr="002727AF">
        <w:rPr>
          <w:sz w:val="24"/>
          <w:szCs w:val="24"/>
        </w:rPr>
        <w:t xml:space="preserve">Convention de gestion et de réussite (révisée chaque année); </w:t>
      </w:r>
    </w:p>
    <w:p w14:paraId="1D16F920" w14:textId="77777777" w:rsidR="002727AF" w:rsidRDefault="007D6181" w:rsidP="002727AF">
      <w:pPr>
        <w:pStyle w:val="Paragraphedeliste"/>
        <w:numPr>
          <w:ilvl w:val="0"/>
          <w:numId w:val="26"/>
        </w:numPr>
        <w:shd w:val="clear" w:color="auto" w:fill="FFFFFF"/>
        <w:spacing w:after="180" w:line="240" w:lineRule="auto"/>
        <w:jc w:val="both"/>
        <w:rPr>
          <w:sz w:val="24"/>
          <w:szCs w:val="24"/>
        </w:rPr>
      </w:pPr>
      <w:r w:rsidRPr="002727AF">
        <w:rPr>
          <w:sz w:val="24"/>
          <w:szCs w:val="24"/>
        </w:rPr>
        <w:t xml:space="preserve">Service de prévention des toxicomanies; </w:t>
      </w:r>
    </w:p>
    <w:p w14:paraId="4FA15DFD" w14:textId="77777777" w:rsidR="002727AF" w:rsidRDefault="007D6181" w:rsidP="002727AF">
      <w:pPr>
        <w:pStyle w:val="Paragraphedeliste"/>
        <w:numPr>
          <w:ilvl w:val="0"/>
          <w:numId w:val="26"/>
        </w:numPr>
        <w:shd w:val="clear" w:color="auto" w:fill="FFFFFF"/>
        <w:spacing w:after="180" w:line="240" w:lineRule="auto"/>
        <w:jc w:val="both"/>
        <w:rPr>
          <w:sz w:val="24"/>
          <w:szCs w:val="24"/>
        </w:rPr>
      </w:pPr>
      <w:r w:rsidRPr="002727AF">
        <w:rPr>
          <w:sz w:val="24"/>
          <w:szCs w:val="24"/>
        </w:rPr>
        <w:t xml:space="preserve">Enrichissement en français et en anglais; </w:t>
      </w:r>
    </w:p>
    <w:p w14:paraId="40F91176" w14:textId="77777777" w:rsidR="002727AF" w:rsidRDefault="007D6181" w:rsidP="002727AF">
      <w:pPr>
        <w:pStyle w:val="Paragraphedeliste"/>
        <w:numPr>
          <w:ilvl w:val="0"/>
          <w:numId w:val="26"/>
        </w:numPr>
        <w:shd w:val="clear" w:color="auto" w:fill="FFFFFF"/>
        <w:spacing w:after="180" w:line="240" w:lineRule="auto"/>
        <w:jc w:val="both"/>
        <w:rPr>
          <w:sz w:val="24"/>
          <w:szCs w:val="24"/>
        </w:rPr>
      </w:pPr>
      <w:r w:rsidRPr="002727AF">
        <w:rPr>
          <w:sz w:val="24"/>
          <w:szCs w:val="24"/>
        </w:rPr>
        <w:t xml:space="preserve">Cours d’espagnol, d’arts visuels, de musique, de multisports et de sciences générales; </w:t>
      </w:r>
    </w:p>
    <w:p w14:paraId="48744AD4" w14:textId="77777777" w:rsidR="008D1B86" w:rsidRDefault="007D6181" w:rsidP="008D1B86">
      <w:pPr>
        <w:pStyle w:val="Paragraphedeliste"/>
        <w:numPr>
          <w:ilvl w:val="0"/>
          <w:numId w:val="26"/>
        </w:numPr>
        <w:shd w:val="clear" w:color="auto" w:fill="FFFFFF"/>
        <w:spacing w:after="180" w:line="240" w:lineRule="auto"/>
        <w:jc w:val="both"/>
        <w:rPr>
          <w:sz w:val="24"/>
          <w:szCs w:val="24"/>
        </w:rPr>
      </w:pPr>
      <w:r w:rsidRPr="002727AF">
        <w:rPr>
          <w:sz w:val="24"/>
          <w:szCs w:val="24"/>
        </w:rPr>
        <w:lastRenderedPageBreak/>
        <w:t xml:space="preserve">Enseignement des stratégies d’apprentissage </w:t>
      </w:r>
      <w:r w:rsidR="002727AF">
        <w:rPr>
          <w:sz w:val="24"/>
          <w:szCs w:val="24"/>
        </w:rPr>
        <w:t>(approche</w:t>
      </w:r>
      <w:r w:rsidR="008D1B86">
        <w:rPr>
          <w:sz w:val="24"/>
          <w:szCs w:val="24"/>
        </w:rPr>
        <w:t xml:space="preserve">s de l’apprentissage) </w:t>
      </w:r>
      <w:r w:rsidRPr="002727AF">
        <w:rPr>
          <w:sz w:val="24"/>
          <w:szCs w:val="24"/>
        </w:rPr>
        <w:t xml:space="preserve">via les unités de travail; </w:t>
      </w:r>
    </w:p>
    <w:p w14:paraId="02FCB402" w14:textId="2EB70F6C" w:rsidR="008D1B86" w:rsidRDefault="008D1B86" w:rsidP="008D1B86">
      <w:pPr>
        <w:pStyle w:val="Paragraphedeliste"/>
        <w:numPr>
          <w:ilvl w:val="0"/>
          <w:numId w:val="26"/>
        </w:numPr>
        <w:shd w:val="clear" w:color="auto" w:fill="FFFFFF"/>
        <w:spacing w:after="180" w:line="240" w:lineRule="auto"/>
        <w:jc w:val="both"/>
        <w:rPr>
          <w:sz w:val="24"/>
          <w:szCs w:val="24"/>
        </w:rPr>
      </w:pPr>
      <w:r w:rsidRPr="008D1B86">
        <w:rPr>
          <w:sz w:val="24"/>
          <w:szCs w:val="24"/>
        </w:rPr>
        <w:t xml:space="preserve">Projets </w:t>
      </w:r>
      <w:r>
        <w:rPr>
          <w:sz w:val="24"/>
          <w:szCs w:val="24"/>
        </w:rPr>
        <w:t>personnels</w:t>
      </w:r>
      <w:r w:rsidR="007D6181" w:rsidRPr="008D1B86">
        <w:rPr>
          <w:sz w:val="24"/>
          <w:szCs w:val="24"/>
        </w:rPr>
        <w:t xml:space="preserve"> où l’élève choisi son produit ou son sujet; </w:t>
      </w:r>
    </w:p>
    <w:p w14:paraId="48222C48" w14:textId="77777777" w:rsidR="008D1B86" w:rsidRDefault="007D6181" w:rsidP="008D1B86">
      <w:pPr>
        <w:pStyle w:val="Paragraphedeliste"/>
        <w:numPr>
          <w:ilvl w:val="0"/>
          <w:numId w:val="26"/>
        </w:numPr>
        <w:shd w:val="clear" w:color="auto" w:fill="FFFFFF"/>
        <w:spacing w:after="180" w:line="240" w:lineRule="auto"/>
        <w:jc w:val="both"/>
        <w:rPr>
          <w:sz w:val="24"/>
          <w:szCs w:val="24"/>
        </w:rPr>
      </w:pPr>
      <w:r w:rsidRPr="008D1B86">
        <w:rPr>
          <w:sz w:val="24"/>
          <w:szCs w:val="24"/>
        </w:rPr>
        <w:t xml:space="preserve">Encadrement par les enseignants de l’action par le service; </w:t>
      </w:r>
    </w:p>
    <w:p w14:paraId="6D69CC91" w14:textId="77777777" w:rsidR="008D1B86" w:rsidRDefault="007D6181" w:rsidP="008D1B86">
      <w:pPr>
        <w:pStyle w:val="Paragraphedeliste"/>
        <w:numPr>
          <w:ilvl w:val="0"/>
          <w:numId w:val="26"/>
        </w:numPr>
        <w:shd w:val="clear" w:color="auto" w:fill="FFFFFF"/>
        <w:spacing w:after="180" w:line="240" w:lineRule="auto"/>
        <w:jc w:val="both"/>
        <w:rPr>
          <w:sz w:val="24"/>
          <w:szCs w:val="24"/>
        </w:rPr>
      </w:pPr>
      <w:r w:rsidRPr="008D1B86">
        <w:rPr>
          <w:sz w:val="24"/>
          <w:szCs w:val="24"/>
        </w:rPr>
        <w:t>Concours de mathématiques</w:t>
      </w:r>
      <w:r w:rsidR="008D1B86">
        <w:rPr>
          <w:sz w:val="24"/>
          <w:szCs w:val="24"/>
        </w:rPr>
        <w:t xml:space="preserve"> Optimath</w:t>
      </w:r>
      <w:r w:rsidRPr="008D1B86">
        <w:rPr>
          <w:sz w:val="24"/>
          <w:szCs w:val="24"/>
        </w:rPr>
        <w:t xml:space="preserve">; </w:t>
      </w:r>
    </w:p>
    <w:p w14:paraId="0373AC76" w14:textId="77777777" w:rsidR="00B87207" w:rsidRDefault="007D6181" w:rsidP="00B87207">
      <w:pPr>
        <w:pStyle w:val="Paragraphedeliste"/>
        <w:numPr>
          <w:ilvl w:val="0"/>
          <w:numId w:val="26"/>
        </w:numPr>
        <w:shd w:val="clear" w:color="auto" w:fill="FFFFFF"/>
        <w:spacing w:after="180" w:line="240" w:lineRule="auto"/>
        <w:jc w:val="both"/>
        <w:rPr>
          <w:sz w:val="24"/>
          <w:szCs w:val="24"/>
        </w:rPr>
      </w:pPr>
      <w:r w:rsidRPr="008D1B86">
        <w:rPr>
          <w:sz w:val="24"/>
          <w:szCs w:val="24"/>
        </w:rPr>
        <w:t xml:space="preserve">Expo Sciences; </w:t>
      </w:r>
    </w:p>
    <w:p w14:paraId="013DEAF0" w14:textId="0F5FF778" w:rsidR="00B87207" w:rsidRDefault="007D6181" w:rsidP="00B87207">
      <w:pPr>
        <w:pStyle w:val="Paragraphedeliste"/>
        <w:numPr>
          <w:ilvl w:val="0"/>
          <w:numId w:val="26"/>
        </w:numPr>
        <w:shd w:val="clear" w:color="auto" w:fill="FFFFFF"/>
        <w:spacing w:after="180" w:line="240" w:lineRule="auto"/>
        <w:jc w:val="both"/>
        <w:rPr>
          <w:sz w:val="24"/>
          <w:szCs w:val="24"/>
        </w:rPr>
      </w:pPr>
      <w:r w:rsidRPr="00B87207">
        <w:rPr>
          <w:sz w:val="24"/>
          <w:szCs w:val="24"/>
        </w:rPr>
        <w:t>Secondaire en spectacle;</w:t>
      </w:r>
    </w:p>
    <w:p w14:paraId="6FA55E4E" w14:textId="4712259F" w:rsidR="00AD6A36" w:rsidRDefault="00AD6A36" w:rsidP="00B87207">
      <w:pPr>
        <w:pStyle w:val="Paragraphedeliste"/>
        <w:numPr>
          <w:ilvl w:val="0"/>
          <w:numId w:val="26"/>
        </w:numPr>
        <w:shd w:val="clear" w:color="auto" w:fill="FFFFFF"/>
        <w:spacing w:after="180" w:line="240" w:lineRule="auto"/>
        <w:jc w:val="both"/>
        <w:rPr>
          <w:sz w:val="24"/>
          <w:szCs w:val="24"/>
        </w:rPr>
      </w:pPr>
      <w:r>
        <w:rPr>
          <w:sz w:val="24"/>
          <w:szCs w:val="24"/>
        </w:rPr>
        <w:t>Ligue d’improvisation;</w:t>
      </w:r>
    </w:p>
    <w:p w14:paraId="2E88BD37" w14:textId="65E14D51" w:rsidR="00B87207" w:rsidRDefault="002727AF" w:rsidP="00B87207">
      <w:pPr>
        <w:pStyle w:val="Paragraphedeliste"/>
        <w:numPr>
          <w:ilvl w:val="0"/>
          <w:numId w:val="26"/>
        </w:numPr>
        <w:shd w:val="clear" w:color="auto" w:fill="FFFFFF"/>
        <w:spacing w:after="180" w:line="240" w:lineRule="auto"/>
        <w:jc w:val="both"/>
        <w:rPr>
          <w:sz w:val="24"/>
          <w:szCs w:val="24"/>
        </w:rPr>
      </w:pPr>
      <w:r w:rsidRPr="00B87207">
        <w:rPr>
          <w:sz w:val="24"/>
          <w:szCs w:val="24"/>
        </w:rPr>
        <w:t>Activités sportives en parascolaire</w:t>
      </w:r>
      <w:r w:rsidR="00C31371">
        <w:rPr>
          <w:sz w:val="24"/>
          <w:szCs w:val="24"/>
        </w:rPr>
        <w:t xml:space="preserve">, notamment le cross-country, </w:t>
      </w:r>
      <w:r w:rsidR="00835CBE">
        <w:rPr>
          <w:sz w:val="24"/>
          <w:szCs w:val="24"/>
        </w:rPr>
        <w:t xml:space="preserve">le triathlon, l’athlétisme, </w:t>
      </w:r>
      <w:r w:rsidR="00593F66">
        <w:rPr>
          <w:sz w:val="24"/>
          <w:szCs w:val="24"/>
        </w:rPr>
        <w:t xml:space="preserve">le football/futsal, le </w:t>
      </w:r>
      <w:r w:rsidR="00AD6A36">
        <w:rPr>
          <w:sz w:val="24"/>
          <w:szCs w:val="24"/>
        </w:rPr>
        <w:t>frisbee</w:t>
      </w:r>
      <w:r w:rsidR="00593F66">
        <w:rPr>
          <w:sz w:val="24"/>
          <w:szCs w:val="24"/>
        </w:rPr>
        <w:t>, etc.</w:t>
      </w:r>
      <w:r w:rsidRPr="00B87207">
        <w:rPr>
          <w:sz w:val="24"/>
          <w:szCs w:val="24"/>
        </w:rPr>
        <w:t xml:space="preserve">; </w:t>
      </w:r>
    </w:p>
    <w:p w14:paraId="6AB97557" w14:textId="0F57FBBF" w:rsidR="001B7A5A" w:rsidRDefault="00B87207" w:rsidP="001B7A5A">
      <w:pPr>
        <w:pStyle w:val="Paragraphedeliste"/>
        <w:numPr>
          <w:ilvl w:val="0"/>
          <w:numId w:val="26"/>
        </w:numPr>
        <w:shd w:val="clear" w:color="auto" w:fill="FFFFFF"/>
        <w:spacing w:after="180" w:line="240" w:lineRule="auto"/>
        <w:jc w:val="both"/>
        <w:rPr>
          <w:sz w:val="24"/>
          <w:szCs w:val="24"/>
        </w:rPr>
      </w:pPr>
      <w:r>
        <w:rPr>
          <w:sz w:val="24"/>
          <w:szCs w:val="24"/>
        </w:rPr>
        <w:t>Conseil</w:t>
      </w:r>
      <w:r w:rsidR="002727AF" w:rsidRPr="00B87207">
        <w:rPr>
          <w:sz w:val="24"/>
          <w:szCs w:val="24"/>
        </w:rPr>
        <w:t xml:space="preserve"> étudiant</w:t>
      </w:r>
      <w:r w:rsidR="00B96501">
        <w:rPr>
          <w:sz w:val="24"/>
          <w:szCs w:val="24"/>
        </w:rPr>
        <w:t xml:space="preserve"> ainsi que le vote étudiant lors des élections fédérales</w:t>
      </w:r>
      <w:r w:rsidR="00F43EC0">
        <w:rPr>
          <w:sz w:val="24"/>
          <w:szCs w:val="24"/>
        </w:rPr>
        <w:t>,</w:t>
      </w:r>
      <w:r w:rsidR="00B96501">
        <w:rPr>
          <w:sz w:val="24"/>
          <w:szCs w:val="24"/>
        </w:rPr>
        <w:t xml:space="preserve"> prov</w:t>
      </w:r>
      <w:r w:rsidR="00F43EC0">
        <w:rPr>
          <w:sz w:val="24"/>
          <w:szCs w:val="24"/>
        </w:rPr>
        <w:t>inciales et municipales</w:t>
      </w:r>
      <w:r w:rsidR="002727AF" w:rsidRPr="00B87207">
        <w:rPr>
          <w:sz w:val="24"/>
          <w:szCs w:val="24"/>
        </w:rPr>
        <w:t xml:space="preserve">; </w:t>
      </w:r>
    </w:p>
    <w:p w14:paraId="6632F633" w14:textId="347B40FD" w:rsidR="002727AF" w:rsidRDefault="1CD76CD3" w:rsidP="1A9DD0DE">
      <w:pPr>
        <w:pStyle w:val="Paragraphedeliste"/>
        <w:numPr>
          <w:ilvl w:val="0"/>
          <w:numId w:val="26"/>
        </w:numPr>
        <w:shd w:val="clear" w:color="auto" w:fill="FFFFFF" w:themeFill="background1"/>
        <w:spacing w:after="180" w:line="240" w:lineRule="auto"/>
        <w:jc w:val="both"/>
        <w:rPr>
          <w:sz w:val="24"/>
          <w:szCs w:val="24"/>
        </w:rPr>
      </w:pPr>
      <w:r w:rsidRPr="1A9DD0DE">
        <w:rPr>
          <w:sz w:val="24"/>
          <w:szCs w:val="24"/>
        </w:rPr>
        <w:t>Possibilité de v</w:t>
      </w:r>
      <w:r w:rsidR="002727AF" w:rsidRPr="1A9DD0DE">
        <w:rPr>
          <w:sz w:val="24"/>
          <w:szCs w:val="24"/>
        </w:rPr>
        <w:t xml:space="preserve">oyages culturels; </w:t>
      </w:r>
    </w:p>
    <w:p w14:paraId="7F5DB952" w14:textId="464C19DC" w:rsidR="00650DC4" w:rsidRDefault="00650DC4" w:rsidP="001B7A5A">
      <w:pPr>
        <w:pStyle w:val="Paragraphedeliste"/>
        <w:numPr>
          <w:ilvl w:val="0"/>
          <w:numId w:val="26"/>
        </w:numPr>
        <w:shd w:val="clear" w:color="auto" w:fill="FFFFFF"/>
        <w:spacing w:after="180" w:line="240" w:lineRule="auto"/>
        <w:jc w:val="both"/>
        <w:rPr>
          <w:sz w:val="24"/>
          <w:szCs w:val="24"/>
        </w:rPr>
      </w:pPr>
      <w:r>
        <w:rPr>
          <w:sz w:val="24"/>
          <w:szCs w:val="24"/>
        </w:rPr>
        <w:t>Etc.</w:t>
      </w:r>
    </w:p>
    <w:p w14:paraId="7088F332" w14:textId="7B767ACC" w:rsidR="00650DC4" w:rsidRDefault="00650DC4" w:rsidP="00650DC4">
      <w:pPr>
        <w:shd w:val="clear" w:color="auto" w:fill="FFFFFF"/>
        <w:spacing w:after="180" w:line="240" w:lineRule="auto"/>
        <w:jc w:val="both"/>
        <w:rPr>
          <w:sz w:val="24"/>
          <w:szCs w:val="24"/>
        </w:rPr>
      </w:pPr>
    </w:p>
    <w:p w14:paraId="0B51D388" w14:textId="02B151E3" w:rsidR="00650DC4" w:rsidRDefault="00650DC4" w:rsidP="00650DC4">
      <w:pPr>
        <w:shd w:val="clear" w:color="auto" w:fill="FFFFFF"/>
        <w:spacing w:after="180" w:line="240" w:lineRule="auto"/>
        <w:jc w:val="both"/>
        <w:rPr>
          <w:sz w:val="24"/>
          <w:szCs w:val="24"/>
        </w:rPr>
      </w:pPr>
      <w:r>
        <w:rPr>
          <w:sz w:val="24"/>
          <w:szCs w:val="24"/>
        </w:rPr>
        <w:t>Notre école</w:t>
      </w:r>
      <w:r w:rsidR="00D509AC">
        <w:rPr>
          <w:sz w:val="24"/>
          <w:szCs w:val="24"/>
        </w:rPr>
        <w:t>, à l’instar des vagues qui s’épanche</w:t>
      </w:r>
      <w:r w:rsidR="000618D1">
        <w:rPr>
          <w:sz w:val="24"/>
          <w:szCs w:val="24"/>
        </w:rPr>
        <w:t>nt</w:t>
      </w:r>
      <w:r w:rsidR="00D509AC">
        <w:rPr>
          <w:sz w:val="24"/>
          <w:szCs w:val="24"/>
        </w:rPr>
        <w:t xml:space="preserve"> sur notre </w:t>
      </w:r>
      <w:r w:rsidR="000618D1">
        <w:rPr>
          <w:sz w:val="24"/>
          <w:szCs w:val="24"/>
        </w:rPr>
        <w:t>î</w:t>
      </w:r>
      <w:r w:rsidR="00D509AC">
        <w:rPr>
          <w:sz w:val="24"/>
          <w:szCs w:val="24"/>
        </w:rPr>
        <w:t xml:space="preserve">le, </w:t>
      </w:r>
      <w:r>
        <w:rPr>
          <w:sz w:val="24"/>
          <w:szCs w:val="24"/>
        </w:rPr>
        <w:t xml:space="preserve">propose </w:t>
      </w:r>
      <w:r w:rsidR="00557E4F">
        <w:rPr>
          <w:sz w:val="24"/>
          <w:szCs w:val="24"/>
        </w:rPr>
        <w:t xml:space="preserve">aussi </w:t>
      </w:r>
      <w:r w:rsidR="00CF00C8">
        <w:rPr>
          <w:sz w:val="24"/>
          <w:szCs w:val="24"/>
        </w:rPr>
        <w:t>différents projets communautaires à l’intérieur de</w:t>
      </w:r>
      <w:r w:rsidR="00557E4F">
        <w:rPr>
          <w:sz w:val="24"/>
          <w:szCs w:val="24"/>
        </w:rPr>
        <w:t>s murs de</w:t>
      </w:r>
      <w:r w:rsidR="00CF00C8">
        <w:rPr>
          <w:sz w:val="24"/>
          <w:szCs w:val="24"/>
        </w:rPr>
        <w:t xml:space="preserve"> </w:t>
      </w:r>
      <w:r w:rsidR="00203CFE">
        <w:rPr>
          <w:sz w:val="24"/>
          <w:szCs w:val="24"/>
        </w:rPr>
        <w:t>l’école tout</w:t>
      </w:r>
      <w:r w:rsidR="001368BF">
        <w:rPr>
          <w:sz w:val="24"/>
          <w:szCs w:val="24"/>
        </w:rPr>
        <w:t xml:space="preserve"> en offrant des possibilités de partenariats et ou d’activités à l’extérieur</w:t>
      </w:r>
      <w:r w:rsidR="0045116B">
        <w:rPr>
          <w:sz w:val="24"/>
          <w:szCs w:val="24"/>
        </w:rPr>
        <w:t> :</w:t>
      </w:r>
    </w:p>
    <w:tbl>
      <w:tblPr>
        <w:tblpPr w:leftFromText="141" w:rightFromText="141" w:vertAnchor="text" w:horzAnchor="margin" w:tblpY="178"/>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6"/>
      </w:tblGrid>
      <w:tr w:rsidR="000618D1" w14:paraId="4A74AD4B" w14:textId="77777777" w:rsidTr="0053488B">
        <w:trPr>
          <w:trHeight w:val="1975"/>
        </w:trPr>
        <w:tc>
          <w:tcPr>
            <w:tcW w:w="9006" w:type="dxa"/>
          </w:tcPr>
          <w:p w14:paraId="7F259FCC" w14:textId="77777777" w:rsidR="000618D1" w:rsidRDefault="000618D1" w:rsidP="000618D1">
            <w:pPr>
              <w:shd w:val="clear" w:color="auto" w:fill="FFFFFF"/>
              <w:spacing w:after="180" w:line="240" w:lineRule="auto"/>
              <w:jc w:val="both"/>
              <w:rPr>
                <w:sz w:val="24"/>
                <w:szCs w:val="24"/>
              </w:rPr>
            </w:pPr>
            <w:r>
              <w:rPr>
                <w:sz w:val="24"/>
                <w:szCs w:val="24"/>
              </w:rPr>
              <w:t xml:space="preserve">La vague jaune pour Amnistie internationale. </w:t>
            </w:r>
          </w:p>
          <w:p w14:paraId="61705084" w14:textId="77777777" w:rsidR="000618D1" w:rsidRDefault="000618D1" w:rsidP="000618D1">
            <w:pPr>
              <w:shd w:val="clear" w:color="auto" w:fill="FFFFFF"/>
              <w:spacing w:after="180" w:line="240" w:lineRule="auto"/>
              <w:jc w:val="both"/>
              <w:rPr>
                <w:sz w:val="24"/>
                <w:szCs w:val="24"/>
              </w:rPr>
            </w:pPr>
            <w:r>
              <w:rPr>
                <w:sz w:val="24"/>
                <w:szCs w:val="24"/>
              </w:rPr>
              <w:t>La vague verte pour la question environnementale.</w:t>
            </w:r>
          </w:p>
          <w:p w14:paraId="6B1BFF8D" w14:textId="0289C125" w:rsidR="000618D1" w:rsidRDefault="000618D1" w:rsidP="000618D1">
            <w:pPr>
              <w:shd w:val="clear" w:color="auto" w:fill="FFFFFF"/>
              <w:spacing w:after="180" w:line="240" w:lineRule="auto"/>
              <w:jc w:val="both"/>
              <w:rPr>
                <w:sz w:val="24"/>
                <w:szCs w:val="24"/>
              </w:rPr>
            </w:pPr>
            <w:r>
              <w:rPr>
                <w:sz w:val="24"/>
                <w:szCs w:val="24"/>
              </w:rPr>
              <w:t>La vague rose pour les Filles en forme.</w:t>
            </w:r>
          </w:p>
          <w:p w14:paraId="2C27C314" w14:textId="51988CD1" w:rsidR="000618D1" w:rsidRPr="00650DC4" w:rsidRDefault="000618D1" w:rsidP="00036AD7">
            <w:pPr>
              <w:spacing w:after="180" w:line="240" w:lineRule="auto"/>
              <w:jc w:val="both"/>
              <w:rPr>
                <w:sz w:val="24"/>
                <w:szCs w:val="24"/>
              </w:rPr>
            </w:pPr>
            <w:r>
              <w:rPr>
                <w:sz w:val="24"/>
                <w:szCs w:val="24"/>
              </w:rPr>
              <w:t xml:space="preserve">La vague Arc-en-ciel pour la communauté </w:t>
            </w:r>
            <w:r w:rsidR="00036AD7" w:rsidRPr="00036AD7">
              <w:rPr>
                <w:rFonts w:ascii="Arial" w:hAnsi="Arial" w:cs="Arial"/>
                <w:b/>
                <w:bCs/>
                <w:color w:val="202124"/>
                <w:shd w:val="clear" w:color="auto" w:fill="FFFFFF"/>
              </w:rPr>
              <w:t>LGBTQQI2SAA</w:t>
            </w:r>
            <w:r w:rsidR="00036AD7">
              <w:rPr>
                <w:rFonts w:ascii="Arial" w:hAnsi="Arial" w:cs="Arial"/>
                <w:b/>
                <w:bCs/>
                <w:color w:val="202124"/>
                <w:shd w:val="clear" w:color="auto" w:fill="FFFFFF"/>
              </w:rPr>
              <w:t xml:space="preserve"> </w:t>
            </w:r>
            <w:r>
              <w:rPr>
                <w:sz w:val="24"/>
                <w:szCs w:val="24"/>
              </w:rPr>
              <w:t>de l’école</w:t>
            </w:r>
          </w:p>
          <w:p w14:paraId="0C739DAD" w14:textId="77777777" w:rsidR="000618D1" w:rsidRDefault="000618D1" w:rsidP="000618D1">
            <w:pPr>
              <w:shd w:val="clear" w:color="auto" w:fill="FFFFFF"/>
              <w:spacing w:after="180" w:line="240" w:lineRule="auto"/>
              <w:ind w:left="-100"/>
              <w:rPr>
                <w:rFonts w:eastAsia="Times New Roman" w:cstheme="minorHAnsi"/>
                <w:sz w:val="24"/>
                <w:szCs w:val="24"/>
                <w:lang w:eastAsia="fr-CA"/>
              </w:rPr>
            </w:pPr>
          </w:p>
        </w:tc>
      </w:tr>
    </w:tbl>
    <w:p w14:paraId="07547A1E" w14:textId="30CF95B1" w:rsidR="00DE2087" w:rsidRPr="00650DC4" w:rsidRDefault="00DE2087" w:rsidP="00650DC4">
      <w:pPr>
        <w:shd w:val="clear" w:color="auto" w:fill="FFFFFF"/>
        <w:spacing w:after="180" w:line="240" w:lineRule="auto"/>
        <w:jc w:val="both"/>
        <w:rPr>
          <w:sz w:val="24"/>
          <w:szCs w:val="24"/>
        </w:rPr>
      </w:pPr>
    </w:p>
    <w:p w14:paraId="68FE877A" w14:textId="77777777" w:rsidR="00F333BE" w:rsidRPr="00F333BE" w:rsidRDefault="00F333BE" w:rsidP="00FA116B">
      <w:pPr>
        <w:shd w:val="clear" w:color="auto" w:fill="FFFFFF"/>
        <w:spacing w:after="180" w:line="240" w:lineRule="auto"/>
        <w:rPr>
          <w:rFonts w:eastAsia="Times New Roman" w:cstheme="minorHAnsi"/>
          <w:sz w:val="24"/>
          <w:szCs w:val="24"/>
          <w:lang w:eastAsia="fr-CA"/>
        </w:rPr>
      </w:pPr>
    </w:p>
    <w:p w14:paraId="43DCC2F3" w14:textId="77777777" w:rsidR="000618D1" w:rsidRDefault="000618D1" w:rsidP="000618D1">
      <w:pPr>
        <w:shd w:val="clear" w:color="auto" w:fill="FFFFFF"/>
        <w:spacing w:after="180" w:line="240" w:lineRule="auto"/>
        <w:rPr>
          <w:rFonts w:eastAsia="Times New Roman" w:cstheme="minorHAnsi"/>
          <w:sz w:val="24"/>
          <w:szCs w:val="24"/>
          <w:lang w:eastAsia="fr-CA"/>
        </w:rPr>
      </w:pPr>
    </w:p>
    <w:p w14:paraId="6C95B67D" w14:textId="77777777" w:rsidR="000B3D8B" w:rsidRDefault="000B3D8B">
      <w:pPr>
        <w:rPr>
          <w:rFonts w:eastAsia="Times New Roman" w:cstheme="minorHAnsi"/>
          <w:sz w:val="28"/>
          <w:szCs w:val="28"/>
          <w:lang w:eastAsia="fr-CA"/>
        </w:rPr>
      </w:pPr>
      <w:r>
        <w:rPr>
          <w:rFonts w:eastAsia="Times New Roman" w:cstheme="minorHAnsi"/>
          <w:sz w:val="28"/>
          <w:szCs w:val="28"/>
          <w:lang w:eastAsia="fr-CA"/>
        </w:rPr>
        <w:br w:type="page"/>
      </w:r>
    </w:p>
    <w:p w14:paraId="33778F82" w14:textId="77777777" w:rsidR="00885E43" w:rsidRPr="00D2212C" w:rsidRDefault="000618D1" w:rsidP="00AB7717">
      <w:pPr>
        <w:pStyle w:val="Titre1"/>
        <w:rPr>
          <w:rFonts w:eastAsia="Times New Roman"/>
          <w:lang w:eastAsia="fr-CA"/>
        </w:rPr>
      </w:pPr>
      <w:r w:rsidRPr="00D2212C">
        <w:rPr>
          <w:rFonts w:eastAsia="Times New Roman"/>
          <w:lang w:eastAsia="fr-CA"/>
        </w:rPr>
        <w:lastRenderedPageBreak/>
        <w:t>Obligations légales (PI, transfert de dossiers, rencontres parents)</w:t>
      </w:r>
    </w:p>
    <w:p w14:paraId="742C0C95" w14:textId="7EA2886F" w:rsidR="004C7E85" w:rsidRDefault="00885E43" w:rsidP="004C7E85">
      <w:pPr>
        <w:shd w:val="clear" w:color="auto" w:fill="FFFFFF"/>
        <w:spacing w:after="180" w:line="240" w:lineRule="auto"/>
        <w:ind w:left="-100"/>
        <w:jc w:val="both"/>
        <w:rPr>
          <w:rFonts w:eastAsia="Times New Roman" w:cstheme="minorHAnsi"/>
          <w:sz w:val="24"/>
          <w:szCs w:val="24"/>
          <w:lang w:eastAsia="fr-CA"/>
        </w:rPr>
      </w:pPr>
      <w:r w:rsidRPr="000618D1">
        <w:rPr>
          <w:rFonts w:eastAsia="Times New Roman" w:cstheme="minorHAnsi"/>
          <w:sz w:val="24"/>
          <w:szCs w:val="24"/>
          <w:lang w:eastAsia="fr-CA"/>
        </w:rPr>
        <w:t>Bien</w:t>
      </w:r>
      <w:r w:rsidR="000618D1" w:rsidRPr="000618D1">
        <w:rPr>
          <w:rFonts w:eastAsia="Times New Roman" w:cstheme="minorHAnsi"/>
          <w:sz w:val="24"/>
          <w:szCs w:val="24"/>
          <w:lang w:eastAsia="fr-CA"/>
        </w:rPr>
        <w:t xml:space="preserve"> </w:t>
      </w:r>
      <w:r>
        <w:rPr>
          <w:rFonts w:eastAsia="Times New Roman" w:cstheme="minorHAnsi"/>
          <w:sz w:val="24"/>
          <w:szCs w:val="24"/>
          <w:lang w:eastAsia="fr-CA"/>
        </w:rPr>
        <w:t xml:space="preserve">que nos élèves </w:t>
      </w:r>
      <w:r w:rsidR="005B54DF">
        <w:rPr>
          <w:rFonts w:eastAsia="Times New Roman" w:cstheme="minorHAnsi"/>
          <w:sz w:val="24"/>
          <w:szCs w:val="24"/>
          <w:lang w:eastAsia="fr-CA"/>
        </w:rPr>
        <w:t xml:space="preserve">au PEI </w:t>
      </w:r>
      <w:r>
        <w:rPr>
          <w:rFonts w:eastAsia="Times New Roman" w:cstheme="minorHAnsi"/>
          <w:sz w:val="24"/>
          <w:szCs w:val="24"/>
          <w:lang w:eastAsia="fr-CA"/>
        </w:rPr>
        <w:t>soient sélectionnés</w:t>
      </w:r>
      <w:r w:rsidR="000618D1" w:rsidRPr="000618D1">
        <w:rPr>
          <w:rFonts w:eastAsia="Times New Roman" w:cstheme="minorHAnsi"/>
          <w:sz w:val="24"/>
          <w:szCs w:val="24"/>
          <w:lang w:eastAsia="fr-CA"/>
        </w:rPr>
        <w:t xml:space="preserve">, certains </w:t>
      </w:r>
      <w:r w:rsidR="005B54DF">
        <w:rPr>
          <w:rFonts w:eastAsia="Times New Roman" w:cstheme="minorHAnsi"/>
          <w:sz w:val="24"/>
          <w:szCs w:val="24"/>
          <w:lang w:eastAsia="fr-CA"/>
        </w:rPr>
        <w:t>d’entre eux</w:t>
      </w:r>
      <w:r w:rsidR="000618D1" w:rsidRPr="000618D1">
        <w:rPr>
          <w:rFonts w:eastAsia="Times New Roman" w:cstheme="minorHAnsi"/>
          <w:sz w:val="24"/>
          <w:szCs w:val="24"/>
          <w:lang w:eastAsia="fr-CA"/>
        </w:rPr>
        <w:t xml:space="preserve"> présentent des difficultés particulières ou handicaps qui nécessitent un </w:t>
      </w:r>
      <w:r w:rsidR="0053488B" w:rsidRPr="0053488B">
        <w:rPr>
          <w:rFonts w:eastAsia="Times New Roman" w:cstheme="minorHAnsi"/>
          <w:i/>
          <w:iCs/>
          <w:sz w:val="24"/>
          <w:szCs w:val="24"/>
          <w:lang w:eastAsia="fr-CA"/>
        </w:rPr>
        <w:t>P</w:t>
      </w:r>
      <w:r w:rsidR="000618D1" w:rsidRPr="0053488B">
        <w:rPr>
          <w:rFonts w:eastAsia="Times New Roman" w:cstheme="minorHAnsi"/>
          <w:i/>
          <w:iCs/>
          <w:sz w:val="24"/>
          <w:szCs w:val="24"/>
          <w:lang w:eastAsia="fr-CA"/>
        </w:rPr>
        <w:t>lan d’intervention</w:t>
      </w:r>
      <w:r w:rsidR="000618D1" w:rsidRPr="000618D1">
        <w:rPr>
          <w:rFonts w:eastAsia="Times New Roman" w:cstheme="minorHAnsi"/>
          <w:sz w:val="24"/>
          <w:szCs w:val="24"/>
          <w:lang w:eastAsia="fr-CA"/>
        </w:rPr>
        <w:t xml:space="preserve"> </w:t>
      </w:r>
      <w:r w:rsidR="005B54DF">
        <w:rPr>
          <w:rFonts w:eastAsia="Times New Roman" w:cstheme="minorHAnsi"/>
          <w:sz w:val="24"/>
          <w:szCs w:val="24"/>
          <w:lang w:eastAsia="fr-CA"/>
        </w:rPr>
        <w:t xml:space="preserve">(PI) </w:t>
      </w:r>
      <w:r w:rsidR="000618D1" w:rsidRPr="000618D1">
        <w:rPr>
          <w:rFonts w:eastAsia="Times New Roman" w:cstheme="minorHAnsi"/>
          <w:sz w:val="24"/>
          <w:szCs w:val="24"/>
          <w:lang w:eastAsia="fr-CA"/>
        </w:rPr>
        <w:t xml:space="preserve">adapté à leurs besoins afin de leur permettre de progresser </w:t>
      </w:r>
      <w:r w:rsidR="000B3D8B">
        <w:rPr>
          <w:rFonts w:eastAsia="Times New Roman" w:cstheme="minorHAnsi"/>
          <w:sz w:val="24"/>
          <w:szCs w:val="24"/>
          <w:lang w:eastAsia="fr-CA"/>
        </w:rPr>
        <w:t>et de développer leurs</w:t>
      </w:r>
      <w:r w:rsidR="000618D1" w:rsidRPr="000618D1">
        <w:rPr>
          <w:rFonts w:eastAsia="Times New Roman" w:cstheme="minorHAnsi"/>
          <w:sz w:val="24"/>
          <w:szCs w:val="24"/>
          <w:lang w:eastAsia="fr-CA"/>
        </w:rPr>
        <w:t xml:space="preserve"> compétences. </w:t>
      </w:r>
      <w:r w:rsidR="00B336E9">
        <w:rPr>
          <w:rFonts w:eastAsia="Times New Roman" w:cstheme="minorHAnsi"/>
          <w:sz w:val="24"/>
          <w:szCs w:val="24"/>
          <w:lang w:eastAsia="fr-CA"/>
        </w:rPr>
        <w:t xml:space="preserve">Si l’élève avait déjà un plan d’intervention </w:t>
      </w:r>
      <w:r w:rsidR="005B54DF">
        <w:rPr>
          <w:rFonts w:eastAsia="Times New Roman" w:cstheme="minorHAnsi"/>
          <w:sz w:val="24"/>
          <w:szCs w:val="24"/>
          <w:lang w:eastAsia="fr-CA"/>
        </w:rPr>
        <w:t>à l’école primaire, son PI le suit ainsi que son dossier académique</w:t>
      </w:r>
      <w:r w:rsidR="000E211E">
        <w:rPr>
          <w:rFonts w:eastAsia="Times New Roman" w:cstheme="minorHAnsi"/>
          <w:sz w:val="24"/>
          <w:szCs w:val="24"/>
          <w:lang w:eastAsia="fr-CA"/>
        </w:rPr>
        <w:t xml:space="preserve"> à notre école secondaire. Le</w:t>
      </w:r>
      <w:r w:rsidR="001443DC">
        <w:rPr>
          <w:rFonts w:eastAsia="Times New Roman" w:cstheme="minorHAnsi"/>
          <w:sz w:val="24"/>
          <w:szCs w:val="24"/>
          <w:lang w:eastAsia="fr-CA"/>
        </w:rPr>
        <w:t>s membres du</w:t>
      </w:r>
      <w:r w:rsidR="000E211E">
        <w:rPr>
          <w:rFonts w:eastAsia="Times New Roman" w:cstheme="minorHAnsi"/>
          <w:sz w:val="24"/>
          <w:szCs w:val="24"/>
          <w:lang w:eastAsia="fr-CA"/>
        </w:rPr>
        <w:t xml:space="preserve"> </w:t>
      </w:r>
      <w:r w:rsidR="000E211E" w:rsidRPr="0068454C">
        <w:rPr>
          <w:rFonts w:eastAsia="Times New Roman" w:cstheme="minorHAnsi"/>
          <w:b/>
          <w:bCs/>
          <w:i/>
          <w:iCs/>
          <w:sz w:val="24"/>
          <w:szCs w:val="24"/>
          <w:lang w:eastAsia="fr-CA"/>
        </w:rPr>
        <w:t xml:space="preserve">comité Passage primaire </w:t>
      </w:r>
      <w:r w:rsidR="001443DC" w:rsidRPr="0068454C">
        <w:rPr>
          <w:rFonts w:eastAsia="Times New Roman" w:cstheme="minorHAnsi"/>
          <w:b/>
          <w:bCs/>
          <w:i/>
          <w:iCs/>
          <w:sz w:val="24"/>
          <w:szCs w:val="24"/>
          <w:lang w:eastAsia="fr-CA"/>
        </w:rPr>
        <w:t>– secondaire</w:t>
      </w:r>
      <w:r w:rsidR="001443DC">
        <w:rPr>
          <w:rFonts w:eastAsia="Times New Roman" w:cstheme="minorHAnsi"/>
          <w:sz w:val="24"/>
          <w:szCs w:val="24"/>
          <w:lang w:eastAsia="fr-CA"/>
        </w:rPr>
        <w:t xml:space="preserve"> rencontrent </w:t>
      </w:r>
      <w:r w:rsidR="00215AB5">
        <w:rPr>
          <w:rFonts w:eastAsia="Times New Roman" w:cstheme="minorHAnsi"/>
          <w:sz w:val="24"/>
          <w:szCs w:val="24"/>
          <w:lang w:eastAsia="fr-CA"/>
        </w:rPr>
        <w:t xml:space="preserve">les enseignantes du primaire </w:t>
      </w:r>
      <w:r w:rsidR="0068454C">
        <w:rPr>
          <w:rFonts w:eastAsia="Times New Roman" w:cstheme="minorHAnsi"/>
          <w:sz w:val="24"/>
          <w:szCs w:val="24"/>
          <w:lang w:eastAsia="fr-CA"/>
        </w:rPr>
        <w:t>afin d’assurer une transition la plus naturelle possible</w:t>
      </w:r>
      <w:r w:rsidR="004C7E85">
        <w:rPr>
          <w:rFonts w:eastAsia="Times New Roman" w:cstheme="minorHAnsi"/>
          <w:sz w:val="24"/>
          <w:szCs w:val="24"/>
          <w:lang w:eastAsia="fr-CA"/>
        </w:rPr>
        <w:t xml:space="preserve"> et d’admettre l’élève dans le programme qui répond à ses besoins et aspirations</w:t>
      </w:r>
      <w:r w:rsidR="00351ED7">
        <w:rPr>
          <w:rFonts w:eastAsia="Times New Roman" w:cstheme="minorHAnsi"/>
          <w:sz w:val="24"/>
          <w:szCs w:val="24"/>
          <w:lang w:eastAsia="fr-CA"/>
        </w:rPr>
        <w:t xml:space="preserve"> ainsi que l’ajustement des mesures </w:t>
      </w:r>
      <w:r w:rsidR="00894916">
        <w:rPr>
          <w:rFonts w:eastAsia="Times New Roman" w:cstheme="minorHAnsi"/>
          <w:sz w:val="24"/>
          <w:szCs w:val="24"/>
          <w:lang w:eastAsia="fr-CA"/>
        </w:rPr>
        <w:t>au</w:t>
      </w:r>
      <w:r w:rsidR="00351ED7">
        <w:rPr>
          <w:rFonts w:eastAsia="Times New Roman" w:cstheme="minorHAnsi"/>
          <w:sz w:val="24"/>
          <w:szCs w:val="24"/>
          <w:lang w:eastAsia="fr-CA"/>
        </w:rPr>
        <w:t xml:space="preserve"> PI</w:t>
      </w:r>
      <w:r w:rsidR="004C7E85">
        <w:rPr>
          <w:rFonts w:eastAsia="Times New Roman" w:cstheme="minorHAnsi"/>
          <w:sz w:val="24"/>
          <w:szCs w:val="24"/>
          <w:lang w:eastAsia="fr-CA"/>
        </w:rPr>
        <w:t>.</w:t>
      </w:r>
      <w:r w:rsidR="00351ED7">
        <w:rPr>
          <w:rFonts w:eastAsia="Times New Roman" w:cstheme="minorHAnsi"/>
          <w:sz w:val="24"/>
          <w:szCs w:val="24"/>
          <w:lang w:eastAsia="fr-CA"/>
        </w:rPr>
        <w:t xml:space="preserve"> </w:t>
      </w:r>
    </w:p>
    <w:p w14:paraId="6EA42E90" w14:textId="40978577" w:rsidR="000618D1" w:rsidRDefault="004C7E85" w:rsidP="004C7E85">
      <w:pPr>
        <w:shd w:val="clear" w:color="auto" w:fill="FFFFFF"/>
        <w:spacing w:after="180" w:line="240" w:lineRule="auto"/>
        <w:ind w:left="-100"/>
        <w:jc w:val="both"/>
        <w:rPr>
          <w:rFonts w:eastAsia="Times New Roman" w:cstheme="minorHAnsi"/>
          <w:sz w:val="24"/>
          <w:szCs w:val="24"/>
          <w:lang w:eastAsia="fr-CA"/>
        </w:rPr>
      </w:pPr>
      <w:r>
        <w:rPr>
          <w:rFonts w:eastAsia="Times New Roman" w:cstheme="minorHAnsi"/>
          <w:sz w:val="24"/>
          <w:szCs w:val="24"/>
          <w:lang w:eastAsia="fr-CA"/>
        </w:rPr>
        <w:t>Au PEI, l</w:t>
      </w:r>
      <w:r w:rsidR="000618D1" w:rsidRPr="000618D1">
        <w:rPr>
          <w:rFonts w:eastAsia="Times New Roman" w:cstheme="minorHAnsi"/>
          <w:sz w:val="24"/>
          <w:szCs w:val="24"/>
          <w:lang w:eastAsia="fr-CA"/>
        </w:rPr>
        <w:t>es élèves possédant un plan</w:t>
      </w:r>
      <w:r w:rsidR="000B3D8B">
        <w:rPr>
          <w:rFonts w:eastAsia="Times New Roman" w:cstheme="minorHAnsi"/>
          <w:sz w:val="24"/>
          <w:szCs w:val="24"/>
          <w:lang w:eastAsia="fr-CA"/>
        </w:rPr>
        <w:t xml:space="preserve"> </w:t>
      </w:r>
      <w:r w:rsidR="000618D1" w:rsidRPr="000618D1">
        <w:rPr>
          <w:rFonts w:eastAsia="Times New Roman" w:cstheme="minorHAnsi"/>
          <w:sz w:val="24"/>
          <w:szCs w:val="24"/>
          <w:lang w:eastAsia="fr-CA"/>
        </w:rPr>
        <w:t>d’intervention ont accès à différent</w:t>
      </w:r>
      <w:r w:rsidR="00351ED7">
        <w:rPr>
          <w:rFonts w:eastAsia="Times New Roman" w:cstheme="minorHAnsi"/>
          <w:sz w:val="24"/>
          <w:szCs w:val="24"/>
          <w:lang w:eastAsia="fr-CA"/>
        </w:rPr>
        <w:t>s services</w:t>
      </w:r>
      <w:r w:rsidR="000618D1" w:rsidRPr="000618D1">
        <w:rPr>
          <w:rFonts w:eastAsia="Times New Roman" w:cstheme="minorHAnsi"/>
          <w:sz w:val="24"/>
          <w:szCs w:val="24"/>
          <w:lang w:eastAsia="fr-CA"/>
        </w:rPr>
        <w:t xml:space="preserve"> pour répondre à leurs besoins particuliers</w:t>
      </w:r>
      <w:r w:rsidR="00B50777">
        <w:rPr>
          <w:rFonts w:eastAsia="Times New Roman" w:cstheme="minorHAnsi"/>
          <w:sz w:val="24"/>
          <w:szCs w:val="24"/>
          <w:lang w:eastAsia="fr-CA"/>
        </w:rPr>
        <w:t>.</w:t>
      </w:r>
    </w:p>
    <w:p w14:paraId="7D987715" w14:textId="77777777" w:rsidR="00AB7717" w:rsidRPr="00AB7717" w:rsidRDefault="00AB7717" w:rsidP="00AB7717">
      <w:pPr>
        <w:pStyle w:val="Titre2"/>
        <w:rPr>
          <w:rFonts w:eastAsia="Times New Roman"/>
          <w:lang w:eastAsia="fr-CA"/>
        </w:rPr>
      </w:pPr>
      <w:r w:rsidRPr="00AB7717">
        <w:rPr>
          <w:rFonts w:eastAsia="Times New Roman"/>
          <w:lang w:eastAsia="fr-CA"/>
        </w:rPr>
        <w:t>Le service d’orthopédagogie</w:t>
      </w:r>
    </w:p>
    <w:tbl>
      <w:tblPr>
        <w:tblStyle w:val="Tableausimple5"/>
        <w:tblW w:w="0" w:type="auto"/>
        <w:tblLook w:val="04A0" w:firstRow="1" w:lastRow="0" w:firstColumn="1" w:lastColumn="0" w:noHBand="0" w:noVBand="1"/>
      </w:tblPr>
      <w:tblGrid>
        <w:gridCol w:w="8630"/>
      </w:tblGrid>
      <w:tr w:rsidR="00140066" w14:paraId="7205460B" w14:textId="77777777" w:rsidTr="00B038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30" w:type="dxa"/>
          </w:tcPr>
          <w:p w14:paraId="6DA0CCD2" w14:textId="13A1AB41" w:rsidR="00140066" w:rsidRDefault="00140066" w:rsidP="00140066">
            <w:pPr>
              <w:shd w:val="clear" w:color="auto" w:fill="FFFFFF"/>
              <w:spacing w:after="180"/>
              <w:ind w:left="-100"/>
              <w:jc w:val="both"/>
              <w:rPr>
                <w:rFonts w:eastAsia="Times New Roman" w:cstheme="minorHAnsi"/>
                <w:sz w:val="24"/>
                <w:szCs w:val="24"/>
                <w:lang w:eastAsia="fr-CA"/>
              </w:rPr>
            </w:pPr>
            <w:r>
              <w:rPr>
                <w:rFonts w:eastAsia="Times New Roman" w:cstheme="minorHAnsi"/>
                <w:sz w:val="24"/>
                <w:szCs w:val="24"/>
                <w:lang w:eastAsia="fr-CA"/>
              </w:rPr>
              <w:t xml:space="preserve">Se situe au local 156. </w:t>
            </w:r>
          </w:p>
          <w:p w14:paraId="3C339BEE" w14:textId="2C7DF253" w:rsidR="00140066" w:rsidRDefault="00140066" w:rsidP="00140066">
            <w:pPr>
              <w:shd w:val="clear" w:color="auto" w:fill="FFFFFF"/>
              <w:spacing w:after="180"/>
              <w:ind w:left="-100"/>
              <w:jc w:val="both"/>
              <w:rPr>
                <w:rFonts w:eastAsia="Times New Roman" w:cstheme="minorHAnsi"/>
                <w:sz w:val="24"/>
                <w:szCs w:val="24"/>
                <w:lang w:eastAsia="fr-CA"/>
              </w:rPr>
            </w:pPr>
            <w:r>
              <w:rPr>
                <w:rFonts w:eastAsia="Times New Roman" w:cstheme="minorHAnsi"/>
                <w:sz w:val="24"/>
                <w:szCs w:val="24"/>
                <w:lang w:eastAsia="fr-CA"/>
              </w:rPr>
              <w:t xml:space="preserve">Le local </w:t>
            </w:r>
            <w:r w:rsidR="00725042">
              <w:rPr>
                <w:rFonts w:eastAsia="Times New Roman" w:cstheme="minorHAnsi"/>
                <w:sz w:val="24"/>
                <w:szCs w:val="24"/>
                <w:lang w:eastAsia="fr-CA"/>
              </w:rPr>
              <w:t xml:space="preserve">est grand et </w:t>
            </w:r>
            <w:r>
              <w:rPr>
                <w:rFonts w:eastAsia="Times New Roman" w:cstheme="minorHAnsi"/>
                <w:sz w:val="24"/>
                <w:szCs w:val="24"/>
                <w:lang w:eastAsia="fr-CA"/>
              </w:rPr>
              <w:t xml:space="preserve">possède </w:t>
            </w:r>
            <w:r w:rsidR="00725042">
              <w:rPr>
                <w:rFonts w:eastAsia="Times New Roman" w:cstheme="minorHAnsi"/>
                <w:sz w:val="24"/>
                <w:szCs w:val="24"/>
                <w:lang w:eastAsia="fr-CA"/>
              </w:rPr>
              <w:t>plusieurs</w:t>
            </w:r>
            <w:r>
              <w:rPr>
                <w:rFonts w:eastAsia="Times New Roman" w:cstheme="minorHAnsi"/>
                <w:sz w:val="24"/>
                <w:szCs w:val="24"/>
                <w:lang w:eastAsia="fr-CA"/>
              </w:rPr>
              <w:t xml:space="preserve"> isoloirs</w:t>
            </w:r>
            <w:r w:rsidR="00B0381A">
              <w:rPr>
                <w:rFonts w:eastAsia="Times New Roman" w:cstheme="minorHAnsi"/>
                <w:sz w:val="24"/>
                <w:szCs w:val="24"/>
                <w:lang w:eastAsia="fr-CA"/>
              </w:rPr>
              <w:t>.</w:t>
            </w:r>
            <w:r w:rsidR="000B5D9D">
              <w:rPr>
                <w:rFonts w:eastAsia="Times New Roman" w:cstheme="minorHAnsi"/>
                <w:sz w:val="24"/>
                <w:szCs w:val="24"/>
                <w:lang w:eastAsia="fr-CA"/>
              </w:rPr>
              <w:t xml:space="preserve"> Situé dans un coin de l’école, il procure un</w:t>
            </w:r>
            <w:r w:rsidR="000B5D9D" w:rsidRPr="000618D1">
              <w:rPr>
                <w:rFonts w:eastAsia="Times New Roman" w:cstheme="minorHAnsi"/>
                <w:sz w:val="24"/>
                <w:szCs w:val="24"/>
                <w:lang w:eastAsia="fr-CA"/>
              </w:rPr>
              <w:t xml:space="preserve"> endroit calme pour la passation des évaluations;</w:t>
            </w:r>
          </w:p>
          <w:p w14:paraId="74ECEFD9" w14:textId="70DBF0FA" w:rsidR="00140066" w:rsidRDefault="00DB5D3F" w:rsidP="00725042">
            <w:pPr>
              <w:shd w:val="clear" w:color="auto" w:fill="FFFFFF"/>
              <w:spacing w:after="180"/>
              <w:ind w:left="-100"/>
              <w:jc w:val="both"/>
              <w:rPr>
                <w:rFonts w:eastAsia="Times New Roman" w:cstheme="minorHAnsi"/>
                <w:sz w:val="24"/>
                <w:szCs w:val="24"/>
                <w:lang w:eastAsia="fr-CA"/>
              </w:rPr>
            </w:pPr>
            <w:r>
              <w:rPr>
                <w:rFonts w:eastAsia="Times New Roman" w:cstheme="minorHAnsi"/>
                <w:sz w:val="24"/>
                <w:szCs w:val="24"/>
                <w:lang w:eastAsia="fr-CA"/>
              </w:rPr>
              <w:t>Trois</w:t>
            </w:r>
            <w:r w:rsidR="00140066">
              <w:rPr>
                <w:rFonts w:eastAsia="Times New Roman" w:cstheme="minorHAnsi"/>
                <w:sz w:val="24"/>
                <w:szCs w:val="24"/>
                <w:lang w:eastAsia="fr-CA"/>
              </w:rPr>
              <w:t xml:space="preserve"> orthopédagogues chevronnées : Martine St-Jacques</w:t>
            </w:r>
            <w:r>
              <w:rPr>
                <w:rFonts w:eastAsia="Times New Roman" w:cstheme="minorHAnsi"/>
                <w:sz w:val="24"/>
                <w:szCs w:val="24"/>
                <w:lang w:eastAsia="fr-CA"/>
              </w:rPr>
              <w:t>,</w:t>
            </w:r>
            <w:r w:rsidR="00140066">
              <w:rPr>
                <w:rFonts w:eastAsia="Times New Roman" w:cstheme="minorHAnsi"/>
                <w:sz w:val="24"/>
                <w:szCs w:val="24"/>
                <w:lang w:eastAsia="fr-CA"/>
              </w:rPr>
              <w:t xml:space="preserve"> </w:t>
            </w:r>
            <w:r w:rsidR="00482C2C" w:rsidRPr="00DB5D3F">
              <w:rPr>
                <w:rFonts w:eastAsia="Times New Roman" w:cstheme="minorHAnsi"/>
                <w:sz w:val="24"/>
                <w:szCs w:val="24"/>
                <w:lang w:eastAsia="fr-CA"/>
              </w:rPr>
              <w:t>Mylène Tousignant</w:t>
            </w:r>
            <w:r w:rsidR="00FE39F9" w:rsidRPr="00DB5D3F">
              <w:rPr>
                <w:rFonts w:eastAsia="Times New Roman" w:cstheme="minorHAnsi"/>
                <w:sz w:val="24"/>
                <w:szCs w:val="24"/>
                <w:lang w:eastAsia="fr-CA"/>
              </w:rPr>
              <w:t>-Beauregard</w:t>
            </w:r>
            <w:r>
              <w:rPr>
                <w:rFonts w:eastAsia="Times New Roman" w:cstheme="minorHAnsi"/>
                <w:sz w:val="24"/>
                <w:szCs w:val="24"/>
                <w:lang w:eastAsia="fr-CA"/>
              </w:rPr>
              <w:t xml:space="preserve"> et Audrey Nadeau</w:t>
            </w:r>
            <w:r w:rsidR="0014182F" w:rsidRPr="00DB5D3F">
              <w:rPr>
                <w:rFonts w:eastAsia="Times New Roman" w:cstheme="minorHAnsi"/>
                <w:sz w:val="24"/>
                <w:szCs w:val="24"/>
                <w:lang w:eastAsia="fr-CA"/>
              </w:rPr>
              <w:t>;</w:t>
            </w:r>
          </w:p>
          <w:p w14:paraId="0A04ADC9" w14:textId="22B8E43A" w:rsidR="00725042" w:rsidRDefault="00664B17" w:rsidP="00725042">
            <w:pPr>
              <w:shd w:val="clear" w:color="auto" w:fill="FFFFFF"/>
              <w:spacing w:after="180"/>
              <w:ind w:left="-100"/>
              <w:jc w:val="both"/>
              <w:rPr>
                <w:rFonts w:eastAsia="Times New Roman" w:cstheme="minorHAnsi"/>
                <w:i w:val="0"/>
                <w:iCs w:val="0"/>
                <w:sz w:val="24"/>
                <w:szCs w:val="24"/>
                <w:lang w:eastAsia="fr-CA"/>
              </w:rPr>
            </w:pPr>
            <w:r>
              <w:rPr>
                <w:rFonts w:eastAsia="Times New Roman" w:cstheme="minorHAnsi"/>
                <w:sz w:val="24"/>
                <w:szCs w:val="24"/>
                <w:lang w:eastAsia="fr-CA"/>
              </w:rPr>
              <w:t>Le t</w:t>
            </w:r>
            <w:r w:rsidR="00EC5B21">
              <w:rPr>
                <w:rFonts w:eastAsia="Times New Roman" w:cstheme="minorHAnsi"/>
                <w:sz w:val="24"/>
                <w:szCs w:val="24"/>
                <w:lang w:eastAsia="fr-CA"/>
              </w:rPr>
              <w:t xml:space="preserve">emps </w:t>
            </w:r>
            <w:r>
              <w:rPr>
                <w:rFonts w:eastAsia="Times New Roman" w:cstheme="minorHAnsi"/>
                <w:sz w:val="24"/>
                <w:szCs w:val="24"/>
                <w:lang w:eastAsia="fr-CA"/>
              </w:rPr>
              <w:t>supplémentaire</w:t>
            </w:r>
            <w:r w:rsidR="00EC5B21">
              <w:rPr>
                <w:rFonts w:eastAsia="Times New Roman" w:cstheme="minorHAnsi"/>
                <w:sz w:val="24"/>
                <w:szCs w:val="24"/>
                <w:lang w:eastAsia="fr-CA"/>
              </w:rPr>
              <w:t xml:space="preserve"> prévu au PI</w:t>
            </w:r>
            <w:r>
              <w:rPr>
                <w:rFonts w:eastAsia="Times New Roman" w:cstheme="minorHAnsi"/>
                <w:sz w:val="24"/>
                <w:szCs w:val="24"/>
                <w:lang w:eastAsia="fr-CA"/>
              </w:rPr>
              <w:t xml:space="preserve"> pour les évaluations</w:t>
            </w:r>
            <w:r w:rsidR="00EC5B21">
              <w:rPr>
                <w:rFonts w:eastAsia="Times New Roman" w:cstheme="minorHAnsi"/>
                <w:sz w:val="24"/>
                <w:szCs w:val="24"/>
                <w:lang w:eastAsia="fr-CA"/>
              </w:rPr>
              <w:t xml:space="preserve"> s’effectue dans ce local, tous les jours de la semaine de 15 :15 à </w:t>
            </w:r>
            <w:r>
              <w:rPr>
                <w:rFonts w:eastAsia="Times New Roman" w:cstheme="minorHAnsi"/>
                <w:sz w:val="24"/>
                <w:szCs w:val="24"/>
                <w:lang w:eastAsia="fr-CA"/>
              </w:rPr>
              <w:t>16 :00</w:t>
            </w:r>
            <w:r w:rsidR="0014182F">
              <w:rPr>
                <w:rFonts w:eastAsia="Times New Roman" w:cstheme="minorHAnsi"/>
                <w:sz w:val="24"/>
                <w:szCs w:val="24"/>
                <w:lang w:eastAsia="fr-CA"/>
              </w:rPr>
              <w:t>;</w:t>
            </w:r>
          </w:p>
          <w:p w14:paraId="5D75247A" w14:textId="546D88F0" w:rsidR="00B0381A" w:rsidRPr="00725042" w:rsidRDefault="00B0381A" w:rsidP="00725042">
            <w:pPr>
              <w:shd w:val="clear" w:color="auto" w:fill="FFFFFF"/>
              <w:spacing w:after="180"/>
              <w:ind w:left="-100"/>
              <w:jc w:val="both"/>
              <w:rPr>
                <w:rFonts w:eastAsia="Times New Roman" w:cstheme="minorHAnsi"/>
                <w:sz w:val="24"/>
                <w:szCs w:val="24"/>
                <w:lang w:eastAsia="fr-CA"/>
              </w:rPr>
            </w:pPr>
            <w:r>
              <w:rPr>
                <w:rFonts w:eastAsia="Times New Roman" w:cstheme="minorHAnsi"/>
                <w:sz w:val="24"/>
                <w:szCs w:val="24"/>
                <w:lang w:eastAsia="fr-CA"/>
              </w:rPr>
              <w:t>Ordinateurs portables disponibles pour la classe ou pour le service d’orthopédagogie.</w:t>
            </w:r>
          </w:p>
        </w:tc>
      </w:tr>
    </w:tbl>
    <w:p w14:paraId="21A88507" w14:textId="77777777" w:rsidR="00140066" w:rsidRPr="00140066" w:rsidRDefault="00140066" w:rsidP="00885E43">
      <w:pPr>
        <w:shd w:val="clear" w:color="auto" w:fill="FFFFFF"/>
        <w:spacing w:after="180" w:line="240" w:lineRule="auto"/>
        <w:ind w:left="-100"/>
        <w:jc w:val="both"/>
        <w:rPr>
          <w:rFonts w:eastAsia="Times New Roman" w:cstheme="minorHAnsi"/>
          <w:sz w:val="28"/>
          <w:szCs w:val="28"/>
          <w:lang w:eastAsia="fr-CA"/>
        </w:rPr>
      </w:pPr>
    </w:p>
    <w:p w14:paraId="0DCE2A51" w14:textId="77777777" w:rsidR="00140066" w:rsidRDefault="00140066" w:rsidP="00885E43">
      <w:pPr>
        <w:shd w:val="clear" w:color="auto" w:fill="FFFFFF"/>
        <w:spacing w:after="180" w:line="240" w:lineRule="auto"/>
        <w:ind w:left="-100"/>
        <w:jc w:val="both"/>
        <w:rPr>
          <w:rFonts w:eastAsia="Times New Roman" w:cstheme="minorHAnsi"/>
          <w:b/>
          <w:bCs/>
          <w:i/>
          <w:iCs/>
          <w:sz w:val="28"/>
          <w:szCs w:val="28"/>
          <w:lang w:eastAsia="fr-CA"/>
        </w:rPr>
      </w:pPr>
    </w:p>
    <w:p w14:paraId="1032EC17" w14:textId="4697E943" w:rsidR="00AC6264" w:rsidRDefault="00AC6264">
      <w:pPr>
        <w:rPr>
          <w:rFonts w:eastAsia="Times New Roman" w:cstheme="minorHAnsi"/>
          <w:sz w:val="24"/>
          <w:szCs w:val="24"/>
          <w:lang w:eastAsia="fr-CA"/>
        </w:rPr>
      </w:pPr>
      <w:r>
        <w:rPr>
          <w:rFonts w:eastAsia="Times New Roman" w:cstheme="minorHAnsi"/>
          <w:sz w:val="24"/>
          <w:szCs w:val="24"/>
          <w:lang w:eastAsia="fr-CA"/>
        </w:rPr>
        <w:br w:type="page"/>
      </w:r>
    </w:p>
    <w:p w14:paraId="4CDC989D" w14:textId="77777777" w:rsidR="00351ED7" w:rsidRDefault="00351ED7" w:rsidP="00885E43">
      <w:pPr>
        <w:shd w:val="clear" w:color="auto" w:fill="FFFFFF"/>
        <w:spacing w:after="180" w:line="240" w:lineRule="auto"/>
        <w:ind w:left="-100"/>
        <w:jc w:val="both"/>
        <w:rPr>
          <w:rFonts w:eastAsia="Times New Roman" w:cstheme="minorHAnsi"/>
          <w:sz w:val="24"/>
          <w:szCs w:val="24"/>
          <w:lang w:eastAsia="fr-CA"/>
        </w:rPr>
      </w:pPr>
    </w:p>
    <w:tbl>
      <w:tblPr>
        <w:tblStyle w:val="Tableausimple2"/>
        <w:tblW w:w="0" w:type="auto"/>
        <w:tblLook w:val="04A0" w:firstRow="1" w:lastRow="0" w:firstColumn="1" w:lastColumn="0" w:noHBand="0" w:noVBand="1"/>
      </w:tblPr>
      <w:tblGrid>
        <w:gridCol w:w="8630"/>
      </w:tblGrid>
      <w:tr w:rsidR="00AC3E0F" w14:paraId="1073B586" w14:textId="77777777" w:rsidTr="00B03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0A419166" w14:textId="00ECBF1E" w:rsidR="00AC3E0F" w:rsidRPr="00AC3E0F" w:rsidRDefault="00AC3E0F" w:rsidP="00AB7717">
            <w:pPr>
              <w:pStyle w:val="Titre2"/>
              <w:rPr>
                <w:rFonts w:eastAsia="Times New Roman"/>
                <w:lang w:eastAsia="fr-CA"/>
              </w:rPr>
            </w:pPr>
            <w:r w:rsidRPr="00AC3E0F">
              <w:rPr>
                <w:rFonts w:eastAsia="Times New Roman"/>
                <w:lang w:eastAsia="fr-CA"/>
              </w:rPr>
              <w:t xml:space="preserve">Mesures </w:t>
            </w:r>
            <w:r w:rsidR="00DB28A8">
              <w:rPr>
                <w:rFonts w:eastAsia="Times New Roman"/>
                <w:lang w:eastAsia="fr-CA"/>
              </w:rPr>
              <w:t xml:space="preserve">d’adaptation </w:t>
            </w:r>
            <w:r w:rsidRPr="00AC3E0F">
              <w:rPr>
                <w:rFonts w:eastAsia="Times New Roman"/>
                <w:lang w:eastAsia="fr-CA"/>
              </w:rPr>
              <w:t>au PI</w:t>
            </w:r>
          </w:p>
        </w:tc>
      </w:tr>
      <w:tr w:rsidR="00AC3E0F" w14:paraId="35483F2A" w14:textId="77777777" w:rsidTr="00B03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048A7C45" w14:textId="24F5BB53" w:rsidR="00B0381A" w:rsidRPr="000618D1" w:rsidRDefault="00B0381A" w:rsidP="00B0381A">
            <w:pPr>
              <w:shd w:val="clear" w:color="auto" w:fill="FFFFFF"/>
              <w:spacing w:after="180"/>
              <w:rPr>
                <w:rFonts w:eastAsia="Times New Roman" w:cstheme="minorHAnsi"/>
                <w:sz w:val="24"/>
                <w:szCs w:val="24"/>
                <w:lang w:eastAsia="fr-CA"/>
              </w:rPr>
            </w:pPr>
            <w:r w:rsidRPr="000618D1">
              <w:rPr>
                <w:rFonts w:eastAsia="Times New Roman" w:cstheme="minorHAnsi"/>
                <w:sz w:val="24"/>
                <w:szCs w:val="24"/>
                <w:lang w:eastAsia="fr-CA"/>
              </w:rPr>
              <w:t>- Utiliser un ordinateur portable comportant des logiciels de support (Antidote, Word</w:t>
            </w:r>
            <w:r w:rsidR="00AC6264">
              <w:rPr>
                <w:rFonts w:eastAsia="Times New Roman" w:cstheme="minorHAnsi"/>
                <w:sz w:val="24"/>
                <w:szCs w:val="24"/>
                <w:lang w:eastAsia="fr-CA"/>
              </w:rPr>
              <w:t xml:space="preserve"> </w:t>
            </w:r>
            <w:r w:rsidRPr="000618D1">
              <w:rPr>
                <w:rFonts w:eastAsia="Times New Roman" w:cstheme="minorHAnsi"/>
                <w:sz w:val="24"/>
                <w:szCs w:val="24"/>
                <w:lang w:eastAsia="fr-CA"/>
              </w:rPr>
              <w:t xml:space="preserve">Q, </w:t>
            </w:r>
            <w:r w:rsidR="00333A20">
              <w:rPr>
                <w:rFonts w:eastAsia="Times New Roman" w:cstheme="minorHAnsi"/>
                <w:sz w:val="24"/>
                <w:szCs w:val="24"/>
                <w:lang w:eastAsia="fr-CA"/>
              </w:rPr>
              <w:t xml:space="preserve">prédicteurs de mots, </w:t>
            </w:r>
            <w:r w:rsidRPr="000618D1">
              <w:rPr>
                <w:rFonts w:eastAsia="Times New Roman" w:cstheme="minorHAnsi"/>
                <w:sz w:val="24"/>
                <w:szCs w:val="24"/>
                <w:lang w:eastAsia="fr-CA"/>
              </w:rPr>
              <w:t xml:space="preserve">etc.); </w:t>
            </w:r>
          </w:p>
          <w:p w14:paraId="56A2B52B" w14:textId="77777777" w:rsidR="00B0381A" w:rsidRPr="000618D1" w:rsidRDefault="00B0381A" w:rsidP="00B0381A">
            <w:pPr>
              <w:shd w:val="clear" w:color="auto" w:fill="FFFFFF"/>
              <w:spacing w:after="180"/>
              <w:rPr>
                <w:rFonts w:eastAsia="Times New Roman" w:cstheme="minorHAnsi"/>
                <w:sz w:val="24"/>
                <w:szCs w:val="24"/>
                <w:lang w:eastAsia="fr-CA"/>
              </w:rPr>
            </w:pPr>
            <w:r w:rsidRPr="000618D1">
              <w:rPr>
                <w:rFonts w:eastAsia="Times New Roman" w:cstheme="minorHAnsi"/>
                <w:sz w:val="24"/>
                <w:szCs w:val="24"/>
                <w:lang w:eastAsia="fr-CA"/>
              </w:rPr>
              <w:t xml:space="preserve">- Utiliser un dictionnaire électronique; </w:t>
            </w:r>
          </w:p>
          <w:p w14:paraId="076836B3" w14:textId="77777777" w:rsidR="00B0381A" w:rsidRPr="000618D1" w:rsidRDefault="00B0381A" w:rsidP="00B0381A">
            <w:pPr>
              <w:shd w:val="clear" w:color="auto" w:fill="FFFFFF"/>
              <w:spacing w:after="180"/>
              <w:rPr>
                <w:rFonts w:eastAsia="Times New Roman" w:cstheme="minorHAnsi"/>
                <w:sz w:val="24"/>
                <w:szCs w:val="24"/>
                <w:lang w:eastAsia="fr-CA"/>
              </w:rPr>
            </w:pPr>
            <w:r w:rsidRPr="000618D1">
              <w:rPr>
                <w:rFonts w:eastAsia="Times New Roman" w:cstheme="minorHAnsi"/>
                <w:sz w:val="24"/>
                <w:szCs w:val="24"/>
                <w:lang w:eastAsia="fr-CA"/>
              </w:rPr>
              <w:t xml:space="preserve">- Avoir un tiers de temps supplémentaire pour effectuer le travail demandé; </w:t>
            </w:r>
          </w:p>
          <w:p w14:paraId="0EED746B" w14:textId="77777777" w:rsidR="00AC6264" w:rsidRDefault="000B5D9D" w:rsidP="00AC6264">
            <w:pPr>
              <w:shd w:val="clear" w:color="auto" w:fill="FFFFFF"/>
              <w:spacing w:after="180"/>
              <w:rPr>
                <w:rFonts w:eastAsia="Times New Roman" w:cstheme="minorHAnsi"/>
                <w:b w:val="0"/>
                <w:bCs w:val="0"/>
                <w:sz w:val="24"/>
                <w:szCs w:val="24"/>
                <w:lang w:eastAsia="fr-CA"/>
              </w:rPr>
            </w:pPr>
            <w:r w:rsidRPr="000618D1">
              <w:rPr>
                <w:rFonts w:eastAsia="Times New Roman" w:cstheme="minorHAnsi"/>
                <w:sz w:val="24"/>
                <w:szCs w:val="24"/>
                <w:lang w:eastAsia="fr-CA"/>
              </w:rPr>
              <w:t xml:space="preserve">- Pouvoir lire les textes à l’avance; </w:t>
            </w:r>
          </w:p>
          <w:p w14:paraId="03E75BD1" w14:textId="1C501E3B" w:rsidR="00AC3E0F" w:rsidRDefault="00AC6264" w:rsidP="001B251C">
            <w:pPr>
              <w:shd w:val="clear" w:color="auto" w:fill="FFFFFF"/>
              <w:spacing w:after="180"/>
              <w:rPr>
                <w:rFonts w:eastAsia="Times New Roman" w:cstheme="minorHAnsi"/>
                <w:b w:val="0"/>
                <w:bCs w:val="0"/>
                <w:sz w:val="24"/>
                <w:szCs w:val="24"/>
                <w:lang w:eastAsia="fr-CA"/>
              </w:rPr>
            </w:pPr>
            <w:r w:rsidRPr="000618D1">
              <w:rPr>
                <w:rFonts w:eastAsia="Times New Roman" w:cstheme="minorHAnsi"/>
                <w:sz w:val="24"/>
                <w:szCs w:val="24"/>
                <w:lang w:eastAsia="fr-CA"/>
              </w:rPr>
              <w:t>- Avoir droit à des adaptations en éducation physique (sur présentation d’un billet médical)</w:t>
            </w:r>
            <w:r w:rsidR="00A82A10">
              <w:rPr>
                <w:rFonts w:eastAsia="Times New Roman" w:cstheme="minorHAnsi"/>
                <w:sz w:val="24"/>
                <w:szCs w:val="24"/>
                <w:lang w:eastAsia="fr-CA"/>
              </w:rPr>
              <w:t>;</w:t>
            </w:r>
          </w:p>
          <w:p w14:paraId="48A48E6E" w14:textId="41FCF2CB" w:rsidR="000812D5" w:rsidRDefault="000812D5" w:rsidP="001B251C">
            <w:pPr>
              <w:shd w:val="clear" w:color="auto" w:fill="FFFFFF"/>
              <w:spacing w:after="180"/>
              <w:rPr>
                <w:rFonts w:eastAsia="Times New Roman" w:cstheme="minorHAnsi"/>
                <w:b w:val="0"/>
                <w:bCs w:val="0"/>
                <w:sz w:val="24"/>
                <w:szCs w:val="24"/>
                <w:lang w:eastAsia="fr-CA"/>
              </w:rPr>
            </w:pPr>
            <w:r>
              <w:rPr>
                <w:rFonts w:eastAsia="Times New Roman" w:cstheme="minorHAnsi"/>
                <w:sz w:val="24"/>
                <w:szCs w:val="24"/>
                <w:lang w:eastAsia="fr-CA"/>
              </w:rPr>
              <w:t>- cours supplémentaires et bulletin de francisation (SASAF)</w:t>
            </w:r>
            <w:r w:rsidR="00735E98">
              <w:rPr>
                <w:rFonts w:eastAsia="Times New Roman" w:cstheme="minorHAnsi"/>
                <w:sz w:val="24"/>
                <w:szCs w:val="24"/>
                <w:lang w:eastAsia="fr-CA"/>
              </w:rPr>
              <w:t xml:space="preserve"> pour la première étape seulement;</w:t>
            </w:r>
          </w:p>
          <w:p w14:paraId="42078363" w14:textId="6AA7FE7F" w:rsidR="00DB28A8" w:rsidRDefault="00DB28A8" w:rsidP="001B251C">
            <w:pPr>
              <w:shd w:val="clear" w:color="auto" w:fill="FFFFFF"/>
              <w:spacing w:after="180"/>
              <w:rPr>
                <w:rFonts w:eastAsia="Times New Roman" w:cstheme="minorHAnsi"/>
                <w:sz w:val="24"/>
                <w:szCs w:val="24"/>
                <w:lang w:eastAsia="fr-CA"/>
              </w:rPr>
            </w:pPr>
            <w:r>
              <w:rPr>
                <w:rFonts w:eastAsia="Times New Roman" w:cstheme="minorHAnsi"/>
                <w:sz w:val="24"/>
                <w:szCs w:val="24"/>
                <w:lang w:eastAsia="fr-CA"/>
              </w:rPr>
              <w:t>- Accès à un local isolé</w:t>
            </w:r>
            <w:r w:rsidR="00A82A10">
              <w:rPr>
                <w:rFonts w:eastAsia="Times New Roman" w:cstheme="minorHAnsi"/>
                <w:sz w:val="24"/>
                <w:szCs w:val="24"/>
                <w:lang w:eastAsia="fr-CA"/>
              </w:rPr>
              <w:t>.</w:t>
            </w:r>
          </w:p>
        </w:tc>
      </w:tr>
    </w:tbl>
    <w:p w14:paraId="2E604860" w14:textId="3EC56816" w:rsidR="00F44763" w:rsidRDefault="00F44763" w:rsidP="00885E43">
      <w:pPr>
        <w:shd w:val="clear" w:color="auto" w:fill="FFFFFF"/>
        <w:spacing w:after="180" w:line="240" w:lineRule="auto"/>
        <w:ind w:left="-100"/>
        <w:jc w:val="both"/>
        <w:rPr>
          <w:rFonts w:eastAsia="Times New Roman" w:cstheme="minorHAnsi"/>
          <w:sz w:val="24"/>
          <w:szCs w:val="24"/>
          <w:lang w:eastAsia="fr-CA"/>
        </w:rPr>
      </w:pPr>
    </w:p>
    <w:p w14:paraId="1CAF4404" w14:textId="4767F6C0" w:rsidR="00397AC8" w:rsidRPr="00AB7717" w:rsidRDefault="00397AC8" w:rsidP="00AB7717">
      <w:pPr>
        <w:pStyle w:val="Titre2"/>
      </w:pPr>
      <w:r w:rsidRPr="00AB7717">
        <w:t>Mesures adaptatives privilégiées</w:t>
      </w:r>
      <w:r w:rsidR="00C819C2" w:rsidRPr="00AB7717">
        <w:t xml:space="preserve"> </w:t>
      </w:r>
    </w:p>
    <w:p w14:paraId="0AD10FC5" w14:textId="77777777" w:rsidR="00397AC8" w:rsidRPr="00AB7717" w:rsidRDefault="00397AC8" w:rsidP="00AB7717">
      <w:pPr>
        <w:pStyle w:val="Titre3"/>
        <w:rPr>
          <w:rFonts w:eastAsia="Times New Roman"/>
          <w:lang w:eastAsia="fr-CA"/>
        </w:rPr>
      </w:pPr>
      <w:r w:rsidRPr="00AB7717">
        <w:rPr>
          <w:rFonts w:eastAsia="Times New Roman"/>
          <w:lang w:eastAsia="fr-CA"/>
        </w:rPr>
        <w:t>Encadrements locaux et nationaux à respecter </w:t>
      </w:r>
    </w:p>
    <w:p w14:paraId="1156A288" w14:textId="72767F4F" w:rsidR="00397AC8" w:rsidRPr="00705E8C" w:rsidRDefault="00397AC8" w:rsidP="00397AC8">
      <w:pPr>
        <w:spacing w:after="0" w:line="240" w:lineRule="auto"/>
        <w:jc w:val="both"/>
        <w:textAlignment w:val="baseline"/>
        <w:rPr>
          <w:rFonts w:eastAsia="Times New Roman"/>
          <w:sz w:val="24"/>
          <w:szCs w:val="24"/>
          <w:lang w:eastAsia="fr-CA"/>
        </w:rPr>
      </w:pPr>
      <w:r w:rsidRPr="0B18D008">
        <w:rPr>
          <w:rFonts w:eastAsia="Times New Roman"/>
          <w:sz w:val="24"/>
          <w:szCs w:val="24"/>
          <w:lang w:eastAsia="fr-CA"/>
        </w:rPr>
        <w:t>Le MEES prévoit, lorsque nécessaire, la mise en place de mesures adaptatives à l’élève handicapé ou en difficulté de réussir. Le plan d’intervention personnalisé est centré sur les besoins de l’élève et permet de planifier, d'organiser et de mettre en œuvre la démarche d’intervention. L’élaboration du plan d'intervention personnalisé est faite dans un esprit de concertation entre les parents, l’élève et les différents intervenants de l’équipe-école.  </w:t>
      </w:r>
      <w:r w:rsidR="55B51559" w:rsidRPr="0B18D008">
        <w:rPr>
          <w:rFonts w:eastAsia="Times New Roman"/>
          <w:sz w:val="24"/>
          <w:szCs w:val="24"/>
          <w:lang w:eastAsia="fr-CA"/>
        </w:rPr>
        <w:t xml:space="preserve">Il faut demeurer vigilant pour éviter que les mesures mises en place </w:t>
      </w:r>
      <w:r w:rsidR="32306A7D" w:rsidRPr="0B18D008">
        <w:rPr>
          <w:rFonts w:eastAsia="Times New Roman"/>
          <w:sz w:val="24"/>
          <w:szCs w:val="24"/>
          <w:lang w:eastAsia="fr-CA"/>
        </w:rPr>
        <w:t>ne présentent</w:t>
      </w:r>
      <w:r w:rsidR="55B51559" w:rsidRPr="0B18D008">
        <w:rPr>
          <w:rFonts w:eastAsia="Times New Roman"/>
          <w:sz w:val="24"/>
          <w:szCs w:val="24"/>
          <w:lang w:eastAsia="fr-CA"/>
        </w:rPr>
        <w:t xml:space="preserve"> un défi supplémentaire pour</w:t>
      </w:r>
      <w:r w:rsidR="542936C3" w:rsidRPr="0B18D008">
        <w:rPr>
          <w:rFonts w:eastAsia="Times New Roman"/>
          <w:sz w:val="24"/>
          <w:szCs w:val="24"/>
          <w:lang w:eastAsia="fr-CA"/>
        </w:rPr>
        <w:t xml:space="preserve"> l’élève.</w:t>
      </w:r>
    </w:p>
    <w:p w14:paraId="43A5E418" w14:textId="77777777" w:rsidR="00397AC8" w:rsidRPr="00705E8C" w:rsidRDefault="00397AC8" w:rsidP="00397AC8">
      <w:pPr>
        <w:spacing w:after="0" w:line="240" w:lineRule="auto"/>
        <w:jc w:val="center"/>
        <w:textAlignment w:val="baseline"/>
        <w:rPr>
          <w:rFonts w:eastAsia="Times New Roman" w:cstheme="minorHAnsi"/>
          <w:sz w:val="18"/>
          <w:szCs w:val="18"/>
          <w:lang w:eastAsia="fr-CA"/>
        </w:rPr>
      </w:pPr>
      <w:r w:rsidRPr="00705E8C">
        <w:rPr>
          <w:rFonts w:eastAsia="Times New Roman" w:cstheme="minorHAnsi"/>
          <w:lang w:eastAsia="fr-CA"/>
        </w:rPr>
        <w:t> </w:t>
      </w:r>
    </w:p>
    <w:p w14:paraId="4E2C3865" w14:textId="77777777" w:rsidR="00397AC8" w:rsidRDefault="00397AC8" w:rsidP="00AB7717">
      <w:pPr>
        <w:pStyle w:val="Titre2"/>
        <w:rPr>
          <w:rFonts w:eastAsia="Times New Roman"/>
          <w:lang w:eastAsia="fr-CA"/>
        </w:rPr>
      </w:pPr>
      <w:r w:rsidRPr="00705E8C">
        <w:rPr>
          <w:rFonts w:eastAsia="Times New Roman"/>
          <w:lang w:eastAsia="fr-CA"/>
        </w:rPr>
        <w:t>Procédure de signalement et de suivi de l’élève à risque : </w:t>
      </w:r>
    </w:p>
    <w:p w14:paraId="117C6611" w14:textId="77777777" w:rsidR="00397AC8" w:rsidRPr="00705E8C" w:rsidRDefault="00397AC8" w:rsidP="00397AC8">
      <w:pPr>
        <w:spacing w:after="0" w:line="240" w:lineRule="auto"/>
        <w:textAlignment w:val="baseline"/>
        <w:rPr>
          <w:rFonts w:eastAsia="Times New Roman" w:cstheme="minorHAnsi"/>
          <w:i/>
          <w:iCs/>
          <w:sz w:val="28"/>
          <w:szCs w:val="28"/>
          <w:lang w:eastAsia="fr-CA"/>
        </w:rPr>
      </w:pPr>
    </w:p>
    <w:p w14:paraId="6C6458D0" w14:textId="21F1185C" w:rsidR="00397AC8" w:rsidRPr="00705E8C" w:rsidRDefault="00397AC8" w:rsidP="00397AC8">
      <w:pPr>
        <w:spacing w:after="0" w:line="240" w:lineRule="auto"/>
        <w:ind w:left="720" w:hanging="36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1- L’enseignant offre des mesures de soutien à l’élève en difficulté (récupérations, rencontres individuelles, communication avec les parents) </w:t>
      </w:r>
      <w:r w:rsidR="0014182F">
        <w:rPr>
          <w:rFonts w:eastAsia="Times New Roman" w:cstheme="minorHAnsi"/>
          <w:sz w:val="24"/>
          <w:szCs w:val="24"/>
          <w:lang w:eastAsia="fr-CA"/>
        </w:rPr>
        <w:t>;</w:t>
      </w:r>
    </w:p>
    <w:p w14:paraId="60B01E12" w14:textId="77777777" w:rsidR="00397AC8" w:rsidRPr="00705E8C" w:rsidRDefault="00397AC8" w:rsidP="00397AC8">
      <w:pPr>
        <w:spacing w:after="0" w:line="240" w:lineRule="auto"/>
        <w:ind w:left="72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 </w:t>
      </w:r>
    </w:p>
    <w:p w14:paraId="5F7E71C7" w14:textId="03DD26E2" w:rsidR="00397AC8" w:rsidRPr="00705E8C" w:rsidRDefault="00397AC8" w:rsidP="00397AC8">
      <w:pPr>
        <w:spacing w:after="0" w:line="240" w:lineRule="auto"/>
        <w:ind w:left="720" w:hanging="36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2- Au besoin, l’enseignant signale formellement l’élève à risque à la direction adjointe et l’orthopédagogue</w:t>
      </w:r>
      <w:r w:rsidR="0014182F">
        <w:rPr>
          <w:rFonts w:eastAsia="Times New Roman" w:cstheme="minorHAnsi"/>
          <w:sz w:val="24"/>
          <w:szCs w:val="24"/>
          <w:lang w:eastAsia="fr-CA"/>
        </w:rPr>
        <w:t>;</w:t>
      </w:r>
    </w:p>
    <w:p w14:paraId="10DFC5F3" w14:textId="77777777" w:rsidR="00397AC8" w:rsidRPr="00705E8C" w:rsidRDefault="00397AC8" w:rsidP="00397AC8">
      <w:pPr>
        <w:spacing w:after="0" w:line="240" w:lineRule="auto"/>
        <w:ind w:left="72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 </w:t>
      </w:r>
    </w:p>
    <w:p w14:paraId="73B9A8E8" w14:textId="0A059C4E" w:rsidR="00397AC8" w:rsidRPr="00705E8C" w:rsidRDefault="00397AC8" w:rsidP="00397AC8">
      <w:pPr>
        <w:spacing w:after="0" w:line="240" w:lineRule="auto"/>
        <w:ind w:left="720" w:hanging="36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3- L’équipe-école</w:t>
      </w:r>
      <w:r w:rsidR="00306364">
        <w:rPr>
          <w:rFonts w:eastAsia="Times New Roman" w:cstheme="minorHAnsi"/>
          <w:sz w:val="24"/>
          <w:szCs w:val="24"/>
          <w:lang w:eastAsia="fr-CA"/>
        </w:rPr>
        <w:t xml:space="preserve"> (enseignant-tuteur du groupe, direction adjointe, orthopédagogue</w:t>
      </w:r>
      <w:r w:rsidR="00AB24B3">
        <w:rPr>
          <w:rFonts w:eastAsia="Times New Roman" w:cstheme="minorHAnsi"/>
          <w:sz w:val="24"/>
          <w:szCs w:val="24"/>
          <w:lang w:eastAsia="fr-CA"/>
        </w:rPr>
        <w:t>)</w:t>
      </w:r>
      <w:r w:rsidRPr="00705E8C">
        <w:rPr>
          <w:rFonts w:eastAsia="Times New Roman" w:cstheme="minorHAnsi"/>
          <w:sz w:val="24"/>
          <w:szCs w:val="24"/>
          <w:lang w:eastAsia="fr-CA"/>
        </w:rPr>
        <w:t xml:space="preserve"> procède à une étude de cas</w:t>
      </w:r>
      <w:r w:rsidR="0014182F">
        <w:rPr>
          <w:rFonts w:eastAsia="Times New Roman" w:cstheme="minorHAnsi"/>
          <w:sz w:val="24"/>
          <w:szCs w:val="24"/>
          <w:lang w:eastAsia="fr-CA"/>
        </w:rPr>
        <w:t>;</w:t>
      </w:r>
      <w:r w:rsidRPr="00705E8C">
        <w:rPr>
          <w:rFonts w:eastAsia="Times New Roman" w:cstheme="minorHAnsi"/>
          <w:sz w:val="24"/>
          <w:szCs w:val="24"/>
          <w:lang w:eastAsia="fr-CA"/>
        </w:rPr>
        <w:t> </w:t>
      </w:r>
    </w:p>
    <w:p w14:paraId="3491BDE0" w14:textId="77777777" w:rsidR="00397AC8" w:rsidRPr="00705E8C" w:rsidRDefault="00397AC8" w:rsidP="00397AC8">
      <w:pPr>
        <w:spacing w:after="0" w:line="240" w:lineRule="auto"/>
        <w:ind w:left="72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 </w:t>
      </w:r>
    </w:p>
    <w:p w14:paraId="562DFBF0" w14:textId="7E8DDBCE" w:rsidR="00397AC8" w:rsidRPr="00705E8C" w:rsidRDefault="00397AC8" w:rsidP="00397AC8">
      <w:pPr>
        <w:spacing w:after="0" w:line="240" w:lineRule="auto"/>
        <w:ind w:left="720" w:hanging="36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4- Selon les besoins, des références sont faites (évaluation en psychologie, rencontre avec le technicien en éducation spécialisé ou rencontre avec l’orthopédagogue)</w:t>
      </w:r>
      <w:r w:rsidR="0014182F">
        <w:rPr>
          <w:rFonts w:eastAsia="Times New Roman" w:cstheme="minorHAnsi"/>
          <w:sz w:val="24"/>
          <w:szCs w:val="24"/>
          <w:lang w:eastAsia="fr-CA"/>
        </w:rPr>
        <w:t>;</w:t>
      </w:r>
    </w:p>
    <w:p w14:paraId="3D26FD8E" w14:textId="77777777" w:rsidR="00397AC8" w:rsidRPr="00705E8C" w:rsidRDefault="00397AC8" w:rsidP="00397AC8">
      <w:pPr>
        <w:spacing w:after="0" w:line="240" w:lineRule="auto"/>
        <w:ind w:left="72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 </w:t>
      </w:r>
    </w:p>
    <w:p w14:paraId="1BDA027C" w14:textId="27E748E2" w:rsidR="00397AC8" w:rsidRPr="00705E8C" w:rsidRDefault="00397AC8" w:rsidP="00397AC8">
      <w:pPr>
        <w:spacing w:after="0" w:line="240" w:lineRule="auto"/>
        <w:ind w:left="720" w:hanging="36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lastRenderedPageBreak/>
        <w:t>5- Au besoin, un plan d’intervention est mis en place à la suite d’une consultation avec l’élève, les parents et les enseignants</w:t>
      </w:r>
      <w:r w:rsidR="0014182F">
        <w:rPr>
          <w:rFonts w:eastAsia="Times New Roman" w:cstheme="minorHAnsi"/>
          <w:sz w:val="24"/>
          <w:szCs w:val="24"/>
          <w:lang w:eastAsia="fr-CA"/>
        </w:rPr>
        <w:t>;</w:t>
      </w:r>
    </w:p>
    <w:p w14:paraId="159E16FB" w14:textId="77777777" w:rsidR="00397AC8" w:rsidRPr="00705E8C" w:rsidRDefault="00397AC8" w:rsidP="00397AC8">
      <w:pPr>
        <w:spacing w:after="0" w:line="240" w:lineRule="auto"/>
        <w:ind w:left="72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 </w:t>
      </w:r>
    </w:p>
    <w:p w14:paraId="6CE45D0B" w14:textId="341C145E" w:rsidR="00397AC8" w:rsidRPr="00705E8C" w:rsidRDefault="00397AC8" w:rsidP="00397AC8">
      <w:pPr>
        <w:spacing w:after="0" w:line="240" w:lineRule="auto"/>
        <w:ind w:left="720" w:hanging="36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6- Le plan d’intervention de l’élève est révisé minimalement à deux reprises pendant l’année scolaire</w:t>
      </w:r>
      <w:r w:rsidRPr="000F438A">
        <w:rPr>
          <w:rFonts w:eastAsia="Times New Roman" w:cstheme="minorHAnsi"/>
          <w:sz w:val="24"/>
          <w:szCs w:val="24"/>
          <w:lang w:eastAsia="fr-CA"/>
        </w:rPr>
        <w:t>, soit en octobre et en février</w:t>
      </w:r>
      <w:r w:rsidRPr="00705E8C">
        <w:rPr>
          <w:rFonts w:eastAsia="Times New Roman" w:cstheme="minorHAnsi"/>
          <w:sz w:val="24"/>
          <w:szCs w:val="24"/>
          <w:lang w:eastAsia="fr-CA"/>
        </w:rPr>
        <w:t>. </w:t>
      </w:r>
      <w:r w:rsidRPr="000F438A">
        <w:rPr>
          <w:rFonts w:eastAsia="Times New Roman" w:cstheme="minorHAnsi"/>
          <w:sz w:val="24"/>
          <w:szCs w:val="24"/>
          <w:lang w:eastAsia="fr-CA"/>
        </w:rPr>
        <w:t>Il peut l’être à tout moment jugé opportun</w:t>
      </w:r>
      <w:r w:rsidR="0014182F">
        <w:rPr>
          <w:rFonts w:eastAsia="Times New Roman" w:cstheme="minorHAnsi"/>
          <w:sz w:val="24"/>
          <w:szCs w:val="24"/>
          <w:lang w:eastAsia="fr-CA"/>
        </w:rPr>
        <w:t>;</w:t>
      </w:r>
    </w:p>
    <w:p w14:paraId="0FD2623D" w14:textId="77777777" w:rsidR="00397AC8" w:rsidRPr="00705E8C" w:rsidRDefault="00397AC8" w:rsidP="00397AC8">
      <w:pPr>
        <w:spacing w:after="0" w:line="240" w:lineRule="auto"/>
        <w:ind w:left="72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 </w:t>
      </w:r>
    </w:p>
    <w:p w14:paraId="150F7FBA" w14:textId="77777777" w:rsidR="00397AC8" w:rsidRPr="00705E8C" w:rsidRDefault="00397AC8" w:rsidP="00397AC8">
      <w:pPr>
        <w:spacing w:after="0" w:line="240" w:lineRule="auto"/>
        <w:ind w:left="720" w:hanging="360"/>
        <w:jc w:val="both"/>
        <w:textAlignment w:val="baseline"/>
        <w:rPr>
          <w:rFonts w:eastAsia="Times New Roman" w:cstheme="minorHAnsi"/>
          <w:sz w:val="24"/>
          <w:szCs w:val="24"/>
          <w:lang w:eastAsia="fr-CA"/>
        </w:rPr>
      </w:pPr>
      <w:r w:rsidRPr="00705E8C">
        <w:rPr>
          <w:rFonts w:eastAsia="Times New Roman" w:cstheme="minorHAnsi"/>
          <w:sz w:val="24"/>
          <w:szCs w:val="24"/>
          <w:lang w:eastAsia="fr-CA"/>
        </w:rPr>
        <w:t>7- Selon les besoins des élèves, des formations, des rencontres avec l’équipe-conseil du centre de services scolaire et du soutien de l’orthopédagogue ou du technicien en éducation spécialisé sont offerts aux enseignants (Formations TDAH, information sur le syndrome d’Asperger)</w:t>
      </w:r>
      <w:r w:rsidRPr="000F438A">
        <w:rPr>
          <w:rFonts w:eastAsia="Times New Roman" w:cstheme="minorHAnsi"/>
          <w:sz w:val="24"/>
          <w:szCs w:val="24"/>
          <w:lang w:eastAsia="fr-CA"/>
        </w:rPr>
        <w:t>.</w:t>
      </w:r>
    </w:p>
    <w:p w14:paraId="6A3AF3AB" w14:textId="6BB4448C" w:rsidR="001B251C" w:rsidRDefault="001B251C" w:rsidP="000618D1">
      <w:pPr>
        <w:shd w:val="clear" w:color="auto" w:fill="FFFFFF"/>
        <w:spacing w:after="180" w:line="240" w:lineRule="auto"/>
        <w:rPr>
          <w:rFonts w:eastAsia="Times New Roman" w:cstheme="minorHAnsi"/>
          <w:sz w:val="24"/>
          <w:szCs w:val="24"/>
          <w:lang w:eastAsia="fr-CA"/>
        </w:rPr>
      </w:pPr>
    </w:p>
    <w:p w14:paraId="4F6CD55E" w14:textId="639B549F" w:rsidR="00ED68CE" w:rsidRPr="00AB7717" w:rsidRDefault="00ED68CE" w:rsidP="00AB7717">
      <w:pPr>
        <w:pStyle w:val="Titre3"/>
      </w:pPr>
      <w:r w:rsidRPr="00AB7717">
        <w:t>Élèves</w:t>
      </w:r>
      <w:r w:rsidR="000E19B6" w:rsidRPr="00AB7717">
        <w:t xml:space="preserve"> </w:t>
      </w:r>
      <w:r w:rsidRPr="00AB7717">
        <w:t xml:space="preserve">présentant un trouble du spectre de l’autisme (TSA): </w:t>
      </w:r>
    </w:p>
    <w:p w14:paraId="6FC1CB5A" w14:textId="1182C844" w:rsidR="00B06CEA" w:rsidRDefault="00ED68CE" w:rsidP="00AB24B3">
      <w:pPr>
        <w:shd w:val="clear" w:color="auto" w:fill="FFFFFF"/>
        <w:spacing w:after="180" w:line="240" w:lineRule="auto"/>
        <w:jc w:val="both"/>
        <w:rPr>
          <w:rFonts w:eastAsia="Times New Roman" w:cstheme="minorHAnsi"/>
          <w:sz w:val="24"/>
          <w:szCs w:val="24"/>
          <w:lang w:eastAsia="fr-CA"/>
        </w:rPr>
      </w:pPr>
      <w:r w:rsidRPr="00ED68CE">
        <w:rPr>
          <w:rFonts w:eastAsia="Times New Roman" w:cstheme="minorHAnsi"/>
          <w:sz w:val="24"/>
          <w:szCs w:val="24"/>
          <w:lang w:eastAsia="fr-CA"/>
        </w:rPr>
        <w:t>Les</w:t>
      </w:r>
      <w:r>
        <w:rPr>
          <w:rFonts w:eastAsia="Times New Roman" w:cstheme="minorHAnsi"/>
          <w:sz w:val="24"/>
          <w:szCs w:val="24"/>
          <w:lang w:eastAsia="fr-CA"/>
        </w:rPr>
        <w:t xml:space="preserve"> </w:t>
      </w:r>
      <w:r w:rsidRPr="00ED68CE">
        <w:rPr>
          <w:rFonts w:eastAsia="Times New Roman" w:cstheme="minorHAnsi"/>
          <w:sz w:val="24"/>
          <w:szCs w:val="24"/>
          <w:lang w:eastAsia="fr-CA"/>
        </w:rPr>
        <w:t>élèves</w:t>
      </w:r>
      <w:r>
        <w:rPr>
          <w:rFonts w:eastAsia="Times New Roman" w:cstheme="minorHAnsi"/>
          <w:sz w:val="24"/>
          <w:szCs w:val="24"/>
          <w:lang w:eastAsia="fr-CA"/>
        </w:rPr>
        <w:t xml:space="preserve"> pr</w:t>
      </w:r>
      <w:r w:rsidRPr="00ED68CE">
        <w:rPr>
          <w:rFonts w:eastAsia="Times New Roman" w:cstheme="minorHAnsi"/>
          <w:sz w:val="24"/>
          <w:szCs w:val="24"/>
          <w:lang w:eastAsia="fr-CA"/>
        </w:rPr>
        <w:t>ésentant</w:t>
      </w:r>
      <w:r>
        <w:rPr>
          <w:rFonts w:eastAsia="Times New Roman" w:cstheme="minorHAnsi"/>
          <w:sz w:val="24"/>
          <w:szCs w:val="24"/>
          <w:lang w:eastAsia="fr-CA"/>
        </w:rPr>
        <w:t xml:space="preserve"> </w:t>
      </w:r>
      <w:r w:rsidRPr="00ED68CE">
        <w:rPr>
          <w:rFonts w:eastAsia="Times New Roman" w:cstheme="minorHAnsi"/>
          <w:sz w:val="24"/>
          <w:szCs w:val="24"/>
          <w:lang w:eastAsia="fr-CA"/>
        </w:rPr>
        <w:t>un</w:t>
      </w:r>
      <w:r>
        <w:rPr>
          <w:rFonts w:eastAsia="Times New Roman" w:cstheme="minorHAnsi"/>
          <w:sz w:val="24"/>
          <w:szCs w:val="24"/>
          <w:lang w:eastAsia="fr-CA"/>
        </w:rPr>
        <w:t xml:space="preserve"> </w:t>
      </w:r>
      <w:r w:rsidRPr="00ED68CE">
        <w:rPr>
          <w:rFonts w:eastAsia="Times New Roman" w:cstheme="minorHAnsi"/>
          <w:sz w:val="24"/>
          <w:szCs w:val="24"/>
          <w:lang w:eastAsia="fr-CA"/>
        </w:rPr>
        <w:t>trouble</w:t>
      </w:r>
      <w:r>
        <w:rPr>
          <w:rFonts w:eastAsia="Times New Roman" w:cstheme="minorHAnsi"/>
          <w:sz w:val="24"/>
          <w:szCs w:val="24"/>
          <w:lang w:eastAsia="fr-CA"/>
        </w:rPr>
        <w:t xml:space="preserve"> </w:t>
      </w:r>
      <w:r w:rsidRPr="00ED68CE">
        <w:rPr>
          <w:rFonts w:eastAsia="Times New Roman" w:cstheme="minorHAnsi"/>
          <w:sz w:val="24"/>
          <w:szCs w:val="24"/>
          <w:lang w:eastAsia="fr-CA"/>
        </w:rPr>
        <w:t>du</w:t>
      </w:r>
      <w:r>
        <w:rPr>
          <w:rFonts w:eastAsia="Times New Roman" w:cstheme="minorHAnsi"/>
          <w:sz w:val="24"/>
          <w:szCs w:val="24"/>
          <w:lang w:eastAsia="fr-CA"/>
        </w:rPr>
        <w:t xml:space="preserve"> </w:t>
      </w:r>
      <w:r w:rsidRPr="00ED68CE">
        <w:rPr>
          <w:rFonts w:eastAsia="Times New Roman" w:cstheme="minorHAnsi"/>
          <w:sz w:val="24"/>
          <w:szCs w:val="24"/>
          <w:lang w:eastAsia="fr-CA"/>
        </w:rPr>
        <w:t>spectre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de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l’autisme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(TSA)</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ont</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la</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possibilité</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d’être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inclus</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en</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classe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régulière</w:t>
      </w:r>
      <w:r w:rsidR="00B06CEA">
        <w:rPr>
          <w:rFonts w:eastAsia="Times New Roman" w:cstheme="minorHAnsi"/>
          <w:sz w:val="24"/>
          <w:szCs w:val="24"/>
          <w:lang w:eastAsia="fr-CA"/>
        </w:rPr>
        <w:t xml:space="preserve"> o</w:t>
      </w:r>
      <w:r w:rsidRPr="00ED68CE">
        <w:rPr>
          <w:rFonts w:eastAsia="Times New Roman" w:cstheme="minorHAnsi"/>
          <w:sz w:val="24"/>
          <w:szCs w:val="24"/>
          <w:lang w:eastAsia="fr-CA"/>
        </w:rPr>
        <w:t>u au Programme d’éducation</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intermédiaire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(PEI)</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lorsque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leur</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niveau</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académique</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et</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leur</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comportement</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social</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sont</w:t>
      </w:r>
      <w:r w:rsidR="00B06CEA">
        <w:rPr>
          <w:rFonts w:eastAsia="Times New Roman" w:cstheme="minorHAnsi"/>
          <w:sz w:val="24"/>
          <w:szCs w:val="24"/>
          <w:lang w:eastAsia="fr-CA"/>
        </w:rPr>
        <w:t xml:space="preserve"> </w:t>
      </w:r>
      <w:r w:rsidRPr="00ED68CE">
        <w:rPr>
          <w:rFonts w:eastAsia="Times New Roman" w:cstheme="minorHAnsi"/>
          <w:sz w:val="24"/>
          <w:szCs w:val="24"/>
          <w:lang w:eastAsia="fr-CA"/>
        </w:rPr>
        <w:t>adéquats</w:t>
      </w:r>
      <w:r w:rsidR="0014182F">
        <w:rPr>
          <w:rFonts w:eastAsia="Times New Roman" w:cstheme="minorHAnsi"/>
          <w:sz w:val="24"/>
          <w:szCs w:val="24"/>
          <w:lang w:eastAsia="fr-CA"/>
        </w:rPr>
        <w:t> :</w:t>
      </w:r>
    </w:p>
    <w:p w14:paraId="50F6052C" w14:textId="5DDE4F05" w:rsidR="00B06CEA" w:rsidRPr="00B06CEA" w:rsidRDefault="00ED68CE" w:rsidP="00AB24B3">
      <w:pPr>
        <w:pStyle w:val="Paragraphedeliste"/>
        <w:numPr>
          <w:ilvl w:val="0"/>
          <w:numId w:val="29"/>
        </w:numPr>
        <w:shd w:val="clear" w:color="auto" w:fill="FFFFFF"/>
        <w:spacing w:after="180" w:line="240" w:lineRule="auto"/>
        <w:jc w:val="both"/>
        <w:rPr>
          <w:rFonts w:eastAsia="Times New Roman" w:cstheme="minorHAnsi"/>
          <w:sz w:val="24"/>
          <w:szCs w:val="24"/>
          <w:lang w:eastAsia="fr-CA"/>
        </w:rPr>
      </w:pPr>
      <w:r w:rsidRPr="00B06CEA">
        <w:rPr>
          <w:rFonts w:eastAsia="Times New Roman" w:cstheme="minorHAnsi"/>
          <w:sz w:val="24"/>
          <w:szCs w:val="24"/>
          <w:lang w:eastAsia="fr-CA"/>
        </w:rPr>
        <w:t xml:space="preserve">Rencontre avec l’éducatrice spécialisée et la psychoéducatrice, au </w:t>
      </w:r>
      <w:r w:rsidR="00B06CEA" w:rsidRPr="00B06CEA">
        <w:rPr>
          <w:rFonts w:eastAsia="Times New Roman" w:cstheme="minorHAnsi"/>
          <w:sz w:val="24"/>
          <w:szCs w:val="24"/>
          <w:lang w:eastAsia="fr-CA"/>
        </w:rPr>
        <w:t>besoin, pour</w:t>
      </w:r>
      <w:r w:rsidRPr="00B06CEA">
        <w:rPr>
          <w:rFonts w:eastAsia="Times New Roman" w:cstheme="minorHAnsi"/>
          <w:sz w:val="24"/>
          <w:szCs w:val="24"/>
          <w:lang w:eastAsia="fr-CA"/>
        </w:rPr>
        <w:t xml:space="preserve"> cibler les difficultés et trouver des moyens d’y pallier</w:t>
      </w:r>
      <w:r w:rsidR="0014182F">
        <w:rPr>
          <w:rFonts w:eastAsia="Times New Roman" w:cstheme="minorHAnsi"/>
          <w:sz w:val="24"/>
          <w:szCs w:val="24"/>
          <w:lang w:eastAsia="fr-CA"/>
        </w:rPr>
        <w:t>;</w:t>
      </w:r>
    </w:p>
    <w:p w14:paraId="24A19238" w14:textId="77777777" w:rsidR="000E19B6" w:rsidRDefault="00ED68CE" w:rsidP="00AB24B3">
      <w:pPr>
        <w:pStyle w:val="Paragraphedeliste"/>
        <w:numPr>
          <w:ilvl w:val="0"/>
          <w:numId w:val="29"/>
        </w:numPr>
        <w:shd w:val="clear" w:color="auto" w:fill="FFFFFF"/>
        <w:spacing w:after="180" w:line="240" w:lineRule="auto"/>
        <w:jc w:val="both"/>
        <w:rPr>
          <w:rFonts w:eastAsia="Times New Roman" w:cstheme="minorHAnsi"/>
          <w:sz w:val="24"/>
          <w:szCs w:val="24"/>
          <w:lang w:eastAsia="fr-CA"/>
        </w:rPr>
      </w:pPr>
      <w:r w:rsidRPr="00B06CEA">
        <w:rPr>
          <w:rFonts w:eastAsia="Times New Roman" w:cstheme="minorHAnsi"/>
          <w:sz w:val="24"/>
          <w:szCs w:val="24"/>
          <w:lang w:eastAsia="fr-CA"/>
        </w:rPr>
        <w:t>Élaboration d’un plan d’intervention adapté aux besoins de l’élève.</w:t>
      </w:r>
      <w:r w:rsidR="00B06CEA">
        <w:rPr>
          <w:rFonts w:eastAsia="Times New Roman" w:cstheme="minorHAnsi"/>
          <w:sz w:val="24"/>
          <w:szCs w:val="24"/>
          <w:lang w:eastAsia="fr-CA"/>
        </w:rPr>
        <w:t xml:space="preserve"> </w:t>
      </w:r>
    </w:p>
    <w:p w14:paraId="0FF323CA" w14:textId="77777777" w:rsidR="000E19B6" w:rsidRDefault="000E19B6" w:rsidP="00AB24B3">
      <w:pPr>
        <w:pStyle w:val="Paragraphedeliste"/>
        <w:shd w:val="clear" w:color="auto" w:fill="FFFFFF"/>
        <w:spacing w:after="180" w:line="240" w:lineRule="auto"/>
        <w:jc w:val="both"/>
        <w:rPr>
          <w:rFonts w:eastAsia="Times New Roman" w:cstheme="minorHAnsi"/>
          <w:sz w:val="24"/>
          <w:szCs w:val="24"/>
          <w:lang w:eastAsia="fr-CA"/>
        </w:rPr>
      </w:pPr>
    </w:p>
    <w:p w14:paraId="471AA0E5" w14:textId="77777777" w:rsidR="000E19B6" w:rsidRPr="000E19B6" w:rsidRDefault="00ED68CE" w:rsidP="00AB7717">
      <w:pPr>
        <w:pStyle w:val="Titre3"/>
        <w:rPr>
          <w:rFonts w:eastAsia="Times New Roman"/>
          <w:lang w:eastAsia="fr-CA"/>
        </w:rPr>
      </w:pPr>
      <w:r w:rsidRPr="000E19B6">
        <w:rPr>
          <w:rFonts w:eastAsia="Times New Roman"/>
          <w:lang w:eastAsia="fr-CA"/>
        </w:rPr>
        <w:t>Élèves</w:t>
      </w:r>
      <w:r w:rsidR="00B06CEA" w:rsidRPr="000E19B6">
        <w:rPr>
          <w:rFonts w:eastAsia="Times New Roman"/>
          <w:lang w:eastAsia="fr-CA"/>
        </w:rPr>
        <w:t xml:space="preserve"> </w:t>
      </w:r>
      <w:r w:rsidRPr="000E19B6">
        <w:rPr>
          <w:rFonts w:eastAsia="Times New Roman"/>
          <w:lang w:eastAsia="fr-CA"/>
        </w:rPr>
        <w:t>présentant un trouble du déficit de l’attention avec ou sans hyperactivité (TDA/TDAH):</w:t>
      </w:r>
      <w:r w:rsidR="000E19B6" w:rsidRPr="000E19B6">
        <w:rPr>
          <w:rFonts w:eastAsia="Times New Roman"/>
          <w:lang w:eastAsia="fr-CA"/>
        </w:rPr>
        <w:t xml:space="preserve"> </w:t>
      </w:r>
    </w:p>
    <w:p w14:paraId="3D528F8F" w14:textId="39CB0DC5" w:rsidR="000E19B6" w:rsidRPr="000E19B6" w:rsidRDefault="00ED68CE" w:rsidP="00AB24B3">
      <w:pPr>
        <w:pStyle w:val="Paragraphedeliste"/>
        <w:numPr>
          <w:ilvl w:val="0"/>
          <w:numId w:val="30"/>
        </w:numPr>
        <w:shd w:val="clear" w:color="auto" w:fill="FFFFFF"/>
        <w:spacing w:after="180" w:line="240" w:lineRule="auto"/>
        <w:jc w:val="both"/>
        <w:rPr>
          <w:rFonts w:eastAsia="Times New Roman" w:cstheme="minorHAnsi"/>
          <w:sz w:val="24"/>
          <w:szCs w:val="24"/>
          <w:lang w:eastAsia="fr-CA"/>
        </w:rPr>
      </w:pPr>
      <w:r w:rsidRPr="000E19B6">
        <w:rPr>
          <w:rFonts w:eastAsia="Times New Roman" w:cstheme="minorHAnsi"/>
          <w:sz w:val="24"/>
          <w:szCs w:val="24"/>
          <w:lang w:eastAsia="fr-CA"/>
        </w:rPr>
        <w:t>Rencontre avec</w:t>
      </w:r>
      <w:r w:rsidR="00B06CEA" w:rsidRPr="000E19B6">
        <w:rPr>
          <w:rFonts w:eastAsia="Times New Roman" w:cstheme="minorHAnsi"/>
          <w:sz w:val="24"/>
          <w:szCs w:val="24"/>
          <w:lang w:eastAsia="fr-CA"/>
        </w:rPr>
        <w:t xml:space="preserve"> </w:t>
      </w:r>
      <w:r w:rsidRPr="000E19B6">
        <w:rPr>
          <w:rFonts w:eastAsia="Times New Roman" w:cstheme="minorHAnsi"/>
          <w:sz w:val="24"/>
          <w:szCs w:val="24"/>
          <w:lang w:eastAsia="fr-CA"/>
        </w:rPr>
        <w:t>l’éducatrice spécialisée et la psychoéducatrice, au besoin, cibler les difficultés et trouver des moyens d’y pallier</w:t>
      </w:r>
      <w:r w:rsidR="0014182F">
        <w:rPr>
          <w:rFonts w:eastAsia="Times New Roman" w:cstheme="minorHAnsi"/>
          <w:sz w:val="24"/>
          <w:szCs w:val="24"/>
          <w:lang w:eastAsia="fr-CA"/>
        </w:rPr>
        <w:t>;</w:t>
      </w:r>
    </w:p>
    <w:p w14:paraId="34A2DD89" w14:textId="77777777" w:rsidR="00C819C2" w:rsidRDefault="00ED68CE" w:rsidP="00AB24B3">
      <w:pPr>
        <w:pStyle w:val="Paragraphedeliste"/>
        <w:numPr>
          <w:ilvl w:val="0"/>
          <w:numId w:val="30"/>
        </w:numPr>
        <w:shd w:val="clear" w:color="auto" w:fill="FFFFFF"/>
        <w:spacing w:after="180" w:line="240" w:lineRule="auto"/>
        <w:jc w:val="both"/>
        <w:rPr>
          <w:rFonts w:eastAsia="Times New Roman" w:cstheme="minorHAnsi"/>
          <w:sz w:val="24"/>
          <w:szCs w:val="24"/>
          <w:lang w:eastAsia="fr-CA"/>
        </w:rPr>
      </w:pPr>
      <w:r w:rsidRPr="000E19B6">
        <w:rPr>
          <w:rFonts w:eastAsia="Times New Roman" w:cstheme="minorHAnsi"/>
          <w:sz w:val="24"/>
          <w:szCs w:val="24"/>
          <w:lang w:eastAsia="fr-CA"/>
        </w:rPr>
        <w:t>Élaboration d’un plan d’intervention adapté aux besoins de l’élève.</w:t>
      </w:r>
    </w:p>
    <w:p w14:paraId="5A44A7BE" w14:textId="5F6A88D2" w:rsidR="000E19B6" w:rsidRPr="00C819C2" w:rsidRDefault="00ED68CE" w:rsidP="00AB7717">
      <w:pPr>
        <w:pStyle w:val="Titre3"/>
        <w:rPr>
          <w:rFonts w:eastAsia="Times New Roman"/>
          <w:lang w:eastAsia="fr-CA"/>
        </w:rPr>
      </w:pPr>
      <w:r w:rsidRPr="00C819C2">
        <w:rPr>
          <w:rFonts w:eastAsia="Times New Roman"/>
          <w:lang w:eastAsia="fr-CA"/>
        </w:rPr>
        <w:t>Élèves</w:t>
      </w:r>
      <w:r w:rsidR="00B06CEA" w:rsidRPr="00C819C2">
        <w:rPr>
          <w:rFonts w:eastAsia="Times New Roman"/>
          <w:lang w:eastAsia="fr-CA"/>
        </w:rPr>
        <w:t xml:space="preserve"> </w:t>
      </w:r>
      <w:r w:rsidRPr="00C819C2">
        <w:rPr>
          <w:rFonts w:eastAsia="Times New Roman"/>
          <w:lang w:eastAsia="fr-CA"/>
        </w:rPr>
        <w:t>présentant des troubles liés à la gestion de l’anxiété:</w:t>
      </w:r>
    </w:p>
    <w:p w14:paraId="66CFE2A0" w14:textId="410B4F29" w:rsidR="00C819C2" w:rsidRPr="00C819C2" w:rsidRDefault="00ED68CE" w:rsidP="00AB24B3">
      <w:pPr>
        <w:pStyle w:val="Paragraphedeliste"/>
        <w:numPr>
          <w:ilvl w:val="0"/>
          <w:numId w:val="30"/>
        </w:numPr>
        <w:shd w:val="clear" w:color="auto" w:fill="FFFFFF"/>
        <w:spacing w:after="180" w:line="240" w:lineRule="auto"/>
        <w:jc w:val="both"/>
        <w:rPr>
          <w:rFonts w:eastAsia="Times New Roman" w:cstheme="minorHAnsi"/>
          <w:sz w:val="24"/>
          <w:szCs w:val="24"/>
          <w:lang w:eastAsia="fr-CA"/>
        </w:rPr>
      </w:pPr>
      <w:r w:rsidRPr="000E19B6">
        <w:rPr>
          <w:rFonts w:eastAsia="Times New Roman" w:cstheme="minorHAnsi"/>
          <w:sz w:val="24"/>
          <w:szCs w:val="24"/>
          <w:lang w:eastAsia="fr-CA"/>
        </w:rPr>
        <w:t>Rencontre avec l’éducatrice spécialisée et la psychoéducatrice, au besoin, pour cibler les difficultés et trouver des moyens d’y pallier</w:t>
      </w:r>
      <w:r w:rsidR="0014182F">
        <w:rPr>
          <w:rFonts w:eastAsia="Times New Roman" w:cstheme="minorHAnsi"/>
          <w:sz w:val="24"/>
          <w:szCs w:val="24"/>
          <w:lang w:eastAsia="fr-CA"/>
        </w:rPr>
        <w:t>;</w:t>
      </w:r>
    </w:p>
    <w:p w14:paraId="1A0371EB" w14:textId="69E89CC0" w:rsidR="00C819C2" w:rsidRPr="00C819C2" w:rsidRDefault="00ED68CE" w:rsidP="00AB24B3">
      <w:pPr>
        <w:pStyle w:val="Paragraphedeliste"/>
        <w:numPr>
          <w:ilvl w:val="0"/>
          <w:numId w:val="30"/>
        </w:numPr>
        <w:shd w:val="clear" w:color="auto" w:fill="FFFFFF"/>
        <w:spacing w:after="180" w:line="240" w:lineRule="auto"/>
        <w:jc w:val="both"/>
        <w:rPr>
          <w:rFonts w:eastAsia="Times New Roman" w:cstheme="minorHAnsi"/>
          <w:sz w:val="24"/>
          <w:szCs w:val="24"/>
          <w:lang w:eastAsia="fr-CA"/>
        </w:rPr>
      </w:pPr>
      <w:r w:rsidRPr="000E19B6">
        <w:rPr>
          <w:rFonts w:eastAsia="Times New Roman" w:cstheme="minorHAnsi"/>
          <w:sz w:val="24"/>
          <w:szCs w:val="24"/>
          <w:lang w:eastAsia="fr-CA"/>
        </w:rPr>
        <w:t>Élaboration d’un plan</w:t>
      </w:r>
      <w:r w:rsidR="00C819C2">
        <w:rPr>
          <w:rFonts w:eastAsia="Times New Roman" w:cstheme="minorHAnsi"/>
          <w:sz w:val="24"/>
          <w:szCs w:val="24"/>
          <w:lang w:eastAsia="fr-CA"/>
        </w:rPr>
        <w:t xml:space="preserve"> </w:t>
      </w:r>
      <w:r w:rsidRPr="000E19B6">
        <w:rPr>
          <w:rFonts w:eastAsia="Times New Roman" w:cstheme="minorHAnsi"/>
          <w:sz w:val="24"/>
          <w:szCs w:val="24"/>
          <w:lang w:eastAsia="fr-CA"/>
        </w:rPr>
        <w:t>d’action ou</w:t>
      </w:r>
      <w:r w:rsidR="00C819C2">
        <w:rPr>
          <w:rFonts w:eastAsia="Times New Roman" w:cstheme="minorHAnsi"/>
          <w:sz w:val="24"/>
          <w:szCs w:val="24"/>
          <w:lang w:eastAsia="fr-CA"/>
        </w:rPr>
        <w:t xml:space="preserve"> </w:t>
      </w:r>
      <w:r w:rsidRPr="000E19B6">
        <w:rPr>
          <w:rFonts w:eastAsia="Times New Roman" w:cstheme="minorHAnsi"/>
          <w:sz w:val="24"/>
          <w:szCs w:val="24"/>
          <w:lang w:eastAsia="fr-CA"/>
        </w:rPr>
        <w:t>d’intervention au besoin</w:t>
      </w:r>
      <w:r w:rsidR="0014182F">
        <w:rPr>
          <w:rFonts w:eastAsia="Times New Roman" w:cstheme="minorHAnsi"/>
          <w:sz w:val="24"/>
          <w:szCs w:val="24"/>
          <w:lang w:eastAsia="fr-CA"/>
        </w:rPr>
        <w:t>;</w:t>
      </w:r>
    </w:p>
    <w:p w14:paraId="745265AE" w14:textId="73001418" w:rsidR="00C819C2" w:rsidRPr="00C819C2" w:rsidRDefault="00ED68CE" w:rsidP="00AB24B3">
      <w:pPr>
        <w:pStyle w:val="Paragraphedeliste"/>
        <w:numPr>
          <w:ilvl w:val="0"/>
          <w:numId w:val="30"/>
        </w:numPr>
        <w:shd w:val="clear" w:color="auto" w:fill="FFFFFF"/>
        <w:spacing w:after="180" w:line="240" w:lineRule="auto"/>
        <w:jc w:val="both"/>
        <w:rPr>
          <w:rFonts w:eastAsia="Times New Roman" w:cstheme="minorHAnsi"/>
          <w:sz w:val="24"/>
          <w:szCs w:val="24"/>
          <w:lang w:eastAsia="fr-CA"/>
        </w:rPr>
      </w:pPr>
      <w:r w:rsidRPr="000E19B6">
        <w:rPr>
          <w:rFonts w:eastAsia="Times New Roman" w:cstheme="minorHAnsi"/>
          <w:sz w:val="24"/>
          <w:szCs w:val="24"/>
          <w:lang w:eastAsia="fr-CA"/>
        </w:rPr>
        <w:t>Au besoin, un soutien personnel</w:t>
      </w:r>
      <w:r w:rsidR="00C819C2">
        <w:rPr>
          <w:rFonts w:eastAsia="Times New Roman" w:cstheme="minorHAnsi"/>
          <w:sz w:val="24"/>
          <w:szCs w:val="24"/>
          <w:lang w:eastAsia="fr-CA"/>
        </w:rPr>
        <w:t xml:space="preserve"> </w:t>
      </w:r>
      <w:r w:rsidRPr="000E19B6">
        <w:rPr>
          <w:rFonts w:eastAsia="Times New Roman" w:cstheme="minorHAnsi"/>
          <w:sz w:val="24"/>
          <w:szCs w:val="24"/>
          <w:lang w:eastAsia="fr-CA"/>
        </w:rPr>
        <w:t>individualisé est mis en place pour les élèves</w:t>
      </w:r>
      <w:r w:rsidR="0014182F">
        <w:rPr>
          <w:rFonts w:eastAsia="Times New Roman" w:cstheme="minorHAnsi"/>
          <w:sz w:val="24"/>
          <w:szCs w:val="24"/>
          <w:lang w:eastAsia="fr-CA"/>
        </w:rPr>
        <w:t>;</w:t>
      </w:r>
    </w:p>
    <w:p w14:paraId="1C576D06" w14:textId="2C647DDD" w:rsidR="00C819C2" w:rsidRPr="00C819C2" w:rsidRDefault="00ED68CE" w:rsidP="00AB24B3">
      <w:pPr>
        <w:pStyle w:val="Paragraphedeliste"/>
        <w:numPr>
          <w:ilvl w:val="0"/>
          <w:numId w:val="30"/>
        </w:numPr>
        <w:shd w:val="clear" w:color="auto" w:fill="FFFFFF"/>
        <w:spacing w:after="180" w:line="240" w:lineRule="auto"/>
        <w:jc w:val="both"/>
        <w:rPr>
          <w:rFonts w:eastAsia="Times New Roman" w:cstheme="minorHAnsi"/>
          <w:sz w:val="24"/>
          <w:szCs w:val="24"/>
          <w:lang w:eastAsia="fr-CA"/>
        </w:rPr>
      </w:pPr>
      <w:r w:rsidRPr="000E19B6">
        <w:rPr>
          <w:rFonts w:eastAsia="Times New Roman" w:cstheme="minorHAnsi"/>
          <w:sz w:val="24"/>
          <w:szCs w:val="24"/>
          <w:lang w:eastAsia="fr-CA"/>
        </w:rPr>
        <w:t>Au besoin, un soutien en sous-groupes peut avoir lieu sur des thématiques ciblées</w:t>
      </w:r>
      <w:r w:rsidR="0014182F">
        <w:rPr>
          <w:rFonts w:eastAsia="Times New Roman" w:cstheme="minorHAnsi"/>
          <w:sz w:val="24"/>
          <w:szCs w:val="24"/>
          <w:lang w:eastAsia="fr-CA"/>
        </w:rPr>
        <w:t>;</w:t>
      </w:r>
    </w:p>
    <w:p w14:paraId="7BE2B17E" w14:textId="77777777" w:rsidR="00C819C2" w:rsidRDefault="00ED68CE" w:rsidP="00AB24B3">
      <w:pPr>
        <w:pStyle w:val="Paragraphedeliste"/>
        <w:numPr>
          <w:ilvl w:val="0"/>
          <w:numId w:val="30"/>
        </w:numPr>
        <w:shd w:val="clear" w:color="auto" w:fill="FFFFFF"/>
        <w:spacing w:after="180" w:line="240" w:lineRule="auto"/>
        <w:jc w:val="both"/>
        <w:rPr>
          <w:rFonts w:eastAsia="Times New Roman" w:cstheme="minorHAnsi"/>
          <w:sz w:val="24"/>
          <w:szCs w:val="24"/>
          <w:lang w:eastAsia="fr-CA"/>
        </w:rPr>
      </w:pPr>
      <w:r w:rsidRPr="000E19B6">
        <w:rPr>
          <w:rFonts w:eastAsia="Times New Roman" w:cstheme="minorHAnsi"/>
          <w:sz w:val="24"/>
          <w:szCs w:val="24"/>
          <w:lang w:eastAsia="fr-CA"/>
        </w:rPr>
        <w:t>Au besoin, une</w:t>
      </w:r>
      <w:r w:rsidR="00C819C2">
        <w:rPr>
          <w:rFonts w:eastAsia="Times New Roman" w:cstheme="minorHAnsi"/>
          <w:sz w:val="24"/>
          <w:szCs w:val="24"/>
          <w:lang w:eastAsia="fr-CA"/>
        </w:rPr>
        <w:t xml:space="preserve"> </w:t>
      </w:r>
      <w:r w:rsidRPr="000E19B6">
        <w:rPr>
          <w:rFonts w:eastAsia="Times New Roman" w:cstheme="minorHAnsi"/>
          <w:sz w:val="24"/>
          <w:szCs w:val="24"/>
          <w:lang w:eastAsia="fr-CA"/>
        </w:rPr>
        <w:t>référence au CISSS peut être faite pour ajouter un soutien par une ressource externe.</w:t>
      </w:r>
      <w:r w:rsidR="00C819C2">
        <w:rPr>
          <w:rFonts w:eastAsia="Times New Roman" w:cstheme="minorHAnsi"/>
          <w:sz w:val="24"/>
          <w:szCs w:val="24"/>
          <w:lang w:eastAsia="fr-CA"/>
        </w:rPr>
        <w:t xml:space="preserve"> </w:t>
      </w:r>
    </w:p>
    <w:p w14:paraId="22CF52FD" w14:textId="77777777" w:rsidR="00C819C2" w:rsidRPr="00C819C2" w:rsidRDefault="00ED68CE" w:rsidP="00AB7717">
      <w:pPr>
        <w:pStyle w:val="Titre3"/>
        <w:rPr>
          <w:lang w:eastAsia="fr-CA"/>
        </w:rPr>
      </w:pPr>
      <w:r w:rsidRPr="00C819C2">
        <w:rPr>
          <w:rFonts w:eastAsia="Times New Roman"/>
          <w:lang w:eastAsia="fr-CA"/>
        </w:rPr>
        <w:t>Élèves</w:t>
      </w:r>
      <w:r w:rsidR="00C819C2" w:rsidRPr="00C819C2">
        <w:rPr>
          <w:rFonts w:eastAsia="Times New Roman"/>
          <w:lang w:eastAsia="fr-CA"/>
        </w:rPr>
        <w:t xml:space="preserve"> </w:t>
      </w:r>
      <w:r w:rsidRPr="00C819C2">
        <w:rPr>
          <w:rFonts w:eastAsia="Times New Roman"/>
          <w:lang w:eastAsia="fr-CA"/>
        </w:rPr>
        <w:t>présentant des difficultés associées à une dépendance:</w:t>
      </w:r>
    </w:p>
    <w:p w14:paraId="7E512C24" w14:textId="1BEEF85C" w:rsidR="00C819C2" w:rsidRPr="00C819C2" w:rsidRDefault="00ED68CE" w:rsidP="00AB24B3">
      <w:pPr>
        <w:pStyle w:val="Paragraphedeliste"/>
        <w:numPr>
          <w:ilvl w:val="0"/>
          <w:numId w:val="32"/>
        </w:numPr>
        <w:shd w:val="clear" w:color="auto" w:fill="FFFFFF"/>
        <w:spacing w:after="180" w:line="240" w:lineRule="auto"/>
        <w:jc w:val="both"/>
        <w:rPr>
          <w:rFonts w:eastAsia="Times New Roman" w:cstheme="minorHAnsi"/>
          <w:sz w:val="24"/>
          <w:szCs w:val="24"/>
          <w:lang w:eastAsia="fr-CA"/>
        </w:rPr>
      </w:pPr>
      <w:r w:rsidRPr="00C819C2">
        <w:rPr>
          <w:rFonts w:eastAsia="Times New Roman" w:cstheme="minorHAnsi"/>
          <w:sz w:val="24"/>
          <w:szCs w:val="24"/>
          <w:lang w:eastAsia="fr-CA"/>
        </w:rPr>
        <w:t>Rencontre avec l’éducatrice spécialisée</w:t>
      </w:r>
      <w:r w:rsidR="00C819C2" w:rsidRPr="00C819C2">
        <w:rPr>
          <w:rFonts w:eastAsia="Times New Roman" w:cstheme="minorHAnsi"/>
          <w:sz w:val="24"/>
          <w:szCs w:val="24"/>
          <w:lang w:eastAsia="fr-CA"/>
        </w:rPr>
        <w:t xml:space="preserve"> </w:t>
      </w:r>
      <w:r w:rsidRPr="00C819C2">
        <w:rPr>
          <w:rFonts w:eastAsia="Times New Roman" w:cstheme="minorHAnsi"/>
          <w:sz w:val="24"/>
          <w:szCs w:val="24"/>
          <w:lang w:eastAsia="fr-CA"/>
        </w:rPr>
        <w:t>et la psychoéducatrice, au besoin, pour cibler les difficultés et trouver des moyens d’y pallier</w:t>
      </w:r>
      <w:r w:rsidR="0014182F">
        <w:rPr>
          <w:rFonts w:eastAsia="Times New Roman" w:cstheme="minorHAnsi"/>
          <w:sz w:val="24"/>
          <w:szCs w:val="24"/>
          <w:lang w:eastAsia="fr-CA"/>
        </w:rPr>
        <w:t>;</w:t>
      </w:r>
    </w:p>
    <w:p w14:paraId="1016E21A" w14:textId="4819D444" w:rsidR="00C819C2" w:rsidRPr="00C819C2" w:rsidRDefault="00ED68CE" w:rsidP="00AB24B3">
      <w:pPr>
        <w:pStyle w:val="Paragraphedeliste"/>
        <w:numPr>
          <w:ilvl w:val="0"/>
          <w:numId w:val="32"/>
        </w:numPr>
        <w:shd w:val="clear" w:color="auto" w:fill="FFFFFF"/>
        <w:spacing w:after="180" w:line="240" w:lineRule="auto"/>
        <w:jc w:val="both"/>
        <w:rPr>
          <w:rFonts w:eastAsia="Times New Roman" w:cstheme="minorHAnsi"/>
          <w:sz w:val="24"/>
          <w:szCs w:val="24"/>
          <w:lang w:eastAsia="fr-CA"/>
        </w:rPr>
      </w:pPr>
      <w:r w:rsidRPr="00C819C2">
        <w:rPr>
          <w:rFonts w:eastAsia="Times New Roman" w:cstheme="minorHAnsi"/>
          <w:sz w:val="24"/>
          <w:szCs w:val="24"/>
          <w:lang w:eastAsia="fr-CA"/>
        </w:rPr>
        <w:t>Élaboration d’un plan d’action ou d’intervention au besoin</w:t>
      </w:r>
      <w:r w:rsidR="0014182F">
        <w:rPr>
          <w:rFonts w:eastAsia="Times New Roman" w:cstheme="minorHAnsi"/>
          <w:sz w:val="24"/>
          <w:szCs w:val="24"/>
          <w:lang w:eastAsia="fr-CA"/>
        </w:rPr>
        <w:t>;</w:t>
      </w:r>
    </w:p>
    <w:p w14:paraId="21558862" w14:textId="7C4CCE68" w:rsidR="00AB24B3" w:rsidRPr="00AB7717" w:rsidRDefault="00ED68CE" w:rsidP="00C943E3">
      <w:pPr>
        <w:pStyle w:val="Paragraphedeliste"/>
        <w:numPr>
          <w:ilvl w:val="0"/>
          <w:numId w:val="32"/>
        </w:numPr>
        <w:shd w:val="clear" w:color="auto" w:fill="FFFFFF"/>
        <w:spacing w:after="180" w:line="240" w:lineRule="auto"/>
        <w:jc w:val="both"/>
        <w:rPr>
          <w:rFonts w:eastAsia="Times New Roman" w:cstheme="minorHAnsi"/>
          <w:b/>
          <w:bCs/>
          <w:i/>
          <w:iCs/>
          <w:sz w:val="24"/>
          <w:szCs w:val="24"/>
          <w:lang w:eastAsia="fr-CA"/>
        </w:rPr>
      </w:pPr>
      <w:r w:rsidRPr="00AB7717">
        <w:rPr>
          <w:rFonts w:eastAsia="Times New Roman" w:cstheme="minorHAnsi"/>
          <w:sz w:val="24"/>
          <w:szCs w:val="24"/>
          <w:lang w:eastAsia="fr-CA"/>
        </w:rPr>
        <w:t>Au besoin, une référence au CISSS peut être faite pour ajouter un soutien par une ressource externe.</w:t>
      </w:r>
      <w:r w:rsidR="00AB24B3" w:rsidRPr="00AB7717">
        <w:rPr>
          <w:rFonts w:eastAsia="Times New Roman" w:cstheme="minorHAnsi"/>
          <w:b/>
          <w:bCs/>
          <w:i/>
          <w:iCs/>
          <w:sz w:val="24"/>
          <w:szCs w:val="24"/>
          <w:lang w:eastAsia="fr-CA"/>
        </w:rPr>
        <w:br w:type="page"/>
      </w:r>
    </w:p>
    <w:p w14:paraId="431A8833" w14:textId="076DFB7C" w:rsidR="00C819C2" w:rsidRPr="00C819C2" w:rsidRDefault="00ED68CE" w:rsidP="00AB7717">
      <w:pPr>
        <w:pStyle w:val="Titre3"/>
        <w:rPr>
          <w:lang w:eastAsia="fr-CA"/>
        </w:rPr>
      </w:pPr>
      <w:r w:rsidRPr="00C819C2">
        <w:rPr>
          <w:rFonts w:eastAsia="Times New Roman"/>
          <w:lang w:eastAsia="fr-CA"/>
        </w:rPr>
        <w:lastRenderedPageBreak/>
        <w:t>Élèves</w:t>
      </w:r>
      <w:r w:rsidR="00C819C2" w:rsidRPr="00C819C2">
        <w:rPr>
          <w:rFonts w:eastAsia="Times New Roman"/>
          <w:lang w:eastAsia="fr-CA"/>
        </w:rPr>
        <w:t xml:space="preserve"> </w:t>
      </w:r>
      <w:r w:rsidRPr="00C819C2">
        <w:rPr>
          <w:rFonts w:eastAsia="Times New Roman"/>
          <w:lang w:eastAsia="fr-CA"/>
        </w:rPr>
        <w:t>présentant des troubles liés à la santé mentale:</w:t>
      </w:r>
    </w:p>
    <w:p w14:paraId="2DDACC96" w14:textId="7E0B8F88" w:rsidR="00C819C2" w:rsidRPr="00C819C2" w:rsidRDefault="00ED68CE" w:rsidP="00C819C2">
      <w:pPr>
        <w:pStyle w:val="Paragraphedeliste"/>
        <w:numPr>
          <w:ilvl w:val="0"/>
          <w:numId w:val="31"/>
        </w:numPr>
        <w:shd w:val="clear" w:color="auto" w:fill="FFFFFF"/>
        <w:spacing w:after="180" w:line="240" w:lineRule="auto"/>
        <w:rPr>
          <w:rFonts w:eastAsia="Times New Roman" w:cstheme="minorHAnsi"/>
          <w:sz w:val="24"/>
          <w:szCs w:val="24"/>
          <w:lang w:eastAsia="fr-CA"/>
        </w:rPr>
      </w:pPr>
      <w:r w:rsidRPr="00C819C2">
        <w:rPr>
          <w:rFonts w:eastAsia="Times New Roman" w:cstheme="minorHAnsi"/>
          <w:sz w:val="24"/>
          <w:szCs w:val="24"/>
          <w:lang w:eastAsia="fr-CA"/>
        </w:rPr>
        <w:t>Rencontre avec la psychoéducatrice</w:t>
      </w:r>
      <w:r w:rsidR="00C819C2">
        <w:rPr>
          <w:rFonts w:eastAsia="Times New Roman" w:cstheme="minorHAnsi"/>
          <w:sz w:val="24"/>
          <w:szCs w:val="24"/>
          <w:lang w:eastAsia="fr-CA"/>
        </w:rPr>
        <w:t xml:space="preserve"> </w:t>
      </w:r>
      <w:r w:rsidRPr="00C819C2">
        <w:rPr>
          <w:rFonts w:eastAsia="Times New Roman" w:cstheme="minorHAnsi"/>
          <w:sz w:val="24"/>
          <w:szCs w:val="24"/>
          <w:lang w:eastAsia="fr-CA"/>
        </w:rPr>
        <w:t>pour cibler les difficultés et trouver des moyens d’y pallier</w:t>
      </w:r>
      <w:r w:rsidR="00716939">
        <w:rPr>
          <w:rFonts w:eastAsia="Times New Roman" w:cstheme="minorHAnsi"/>
          <w:sz w:val="24"/>
          <w:szCs w:val="24"/>
          <w:lang w:eastAsia="fr-CA"/>
        </w:rPr>
        <w:t>;</w:t>
      </w:r>
    </w:p>
    <w:p w14:paraId="6A398FB9" w14:textId="1845B965" w:rsidR="00C819C2" w:rsidRPr="00C819C2" w:rsidRDefault="00ED68CE" w:rsidP="00C819C2">
      <w:pPr>
        <w:pStyle w:val="Paragraphedeliste"/>
        <w:numPr>
          <w:ilvl w:val="0"/>
          <w:numId w:val="31"/>
        </w:numPr>
        <w:shd w:val="clear" w:color="auto" w:fill="FFFFFF"/>
        <w:spacing w:after="180" w:line="240" w:lineRule="auto"/>
        <w:rPr>
          <w:rFonts w:eastAsia="Times New Roman" w:cstheme="minorHAnsi"/>
          <w:sz w:val="24"/>
          <w:szCs w:val="24"/>
          <w:lang w:eastAsia="fr-CA"/>
        </w:rPr>
      </w:pPr>
      <w:r w:rsidRPr="00C819C2">
        <w:rPr>
          <w:rFonts w:eastAsia="Times New Roman" w:cstheme="minorHAnsi"/>
          <w:sz w:val="24"/>
          <w:szCs w:val="24"/>
          <w:lang w:eastAsia="fr-CA"/>
        </w:rPr>
        <w:t>Élaboration d’un plan d’action ou d’intervention au besoin</w:t>
      </w:r>
      <w:r w:rsidR="00716939">
        <w:rPr>
          <w:rFonts w:eastAsia="Times New Roman" w:cstheme="minorHAnsi"/>
          <w:sz w:val="24"/>
          <w:szCs w:val="24"/>
          <w:lang w:eastAsia="fr-CA"/>
        </w:rPr>
        <w:t>;</w:t>
      </w:r>
    </w:p>
    <w:p w14:paraId="7DB69F79" w14:textId="73825667" w:rsidR="00066A15" w:rsidRPr="00C819C2" w:rsidRDefault="00ED68CE" w:rsidP="00C819C2">
      <w:pPr>
        <w:pStyle w:val="Paragraphedeliste"/>
        <w:numPr>
          <w:ilvl w:val="0"/>
          <w:numId w:val="31"/>
        </w:numPr>
        <w:shd w:val="clear" w:color="auto" w:fill="FFFFFF"/>
        <w:spacing w:after="180" w:line="240" w:lineRule="auto"/>
        <w:rPr>
          <w:rFonts w:eastAsia="Times New Roman" w:cstheme="minorHAnsi"/>
          <w:sz w:val="24"/>
          <w:szCs w:val="24"/>
          <w:lang w:eastAsia="fr-CA"/>
        </w:rPr>
      </w:pPr>
      <w:r w:rsidRPr="00C819C2">
        <w:rPr>
          <w:rFonts w:eastAsia="Times New Roman" w:cstheme="minorHAnsi"/>
          <w:sz w:val="24"/>
          <w:szCs w:val="24"/>
          <w:lang w:eastAsia="fr-CA"/>
        </w:rPr>
        <w:t>Au besoin, une référence au CISSS peut être faite pour ajouter un soutien par une ressource externe.</w:t>
      </w:r>
    </w:p>
    <w:p w14:paraId="69F4E1B2" w14:textId="6236D202" w:rsidR="000618D1" w:rsidRDefault="000618D1" w:rsidP="000618D1">
      <w:pPr>
        <w:shd w:val="clear" w:color="auto" w:fill="FFFFFF"/>
        <w:spacing w:after="180" w:line="240" w:lineRule="auto"/>
        <w:rPr>
          <w:rFonts w:eastAsia="Times New Roman" w:cstheme="minorHAnsi"/>
          <w:sz w:val="24"/>
          <w:szCs w:val="24"/>
          <w:lang w:eastAsia="fr-CA"/>
        </w:rPr>
      </w:pPr>
      <w:r w:rsidRPr="000618D1">
        <w:rPr>
          <w:rFonts w:eastAsia="Times New Roman" w:cstheme="minorHAnsi"/>
          <w:sz w:val="24"/>
          <w:szCs w:val="24"/>
          <w:lang w:eastAsia="fr-CA"/>
        </w:rPr>
        <w:t xml:space="preserve">De plus, tous nos élèves ont accès à différents services adaptés à leurs besoins tels que : </w:t>
      </w:r>
    </w:p>
    <w:tbl>
      <w:tblPr>
        <w:tblStyle w:val="Grilledutableau"/>
        <w:tblW w:w="0" w:type="auto"/>
        <w:tblLook w:val="04A0" w:firstRow="1" w:lastRow="0" w:firstColumn="1" w:lastColumn="0" w:noHBand="0" w:noVBand="1"/>
      </w:tblPr>
      <w:tblGrid>
        <w:gridCol w:w="4315"/>
        <w:gridCol w:w="4315"/>
      </w:tblGrid>
      <w:tr w:rsidR="00A81894" w:rsidRPr="00A81894" w14:paraId="10627D07" w14:textId="77777777" w:rsidTr="0B18D008">
        <w:tc>
          <w:tcPr>
            <w:tcW w:w="4315" w:type="dxa"/>
            <w:vAlign w:val="center"/>
          </w:tcPr>
          <w:p w14:paraId="16709F7F" w14:textId="1056ED99" w:rsidR="00A81894" w:rsidRPr="00A81894" w:rsidRDefault="329EE15F" w:rsidP="0B18D008">
            <w:pPr>
              <w:spacing w:after="180"/>
              <w:jc w:val="center"/>
              <w:rPr>
                <w:rFonts w:eastAsiaTheme="minorEastAsia"/>
                <w:b/>
                <w:bCs/>
                <w:sz w:val="28"/>
                <w:szCs w:val="28"/>
                <w:lang w:eastAsia="fr-CA"/>
              </w:rPr>
            </w:pPr>
            <w:r w:rsidRPr="0B18D008">
              <w:rPr>
                <w:rFonts w:eastAsiaTheme="minorEastAsia"/>
                <w:b/>
                <w:bCs/>
                <w:sz w:val="28"/>
                <w:szCs w:val="28"/>
                <w:lang w:eastAsia="fr-CA"/>
              </w:rPr>
              <w:t>Nom du service</w:t>
            </w:r>
          </w:p>
        </w:tc>
        <w:tc>
          <w:tcPr>
            <w:tcW w:w="4315" w:type="dxa"/>
            <w:vAlign w:val="center"/>
          </w:tcPr>
          <w:p w14:paraId="79A37F95" w14:textId="3675FAC6" w:rsidR="00A81894" w:rsidRPr="00A81894" w:rsidRDefault="329EE15F" w:rsidP="0B18D008">
            <w:pPr>
              <w:spacing w:after="180"/>
              <w:jc w:val="center"/>
              <w:rPr>
                <w:rFonts w:eastAsiaTheme="minorEastAsia"/>
                <w:b/>
                <w:bCs/>
                <w:sz w:val="28"/>
                <w:szCs w:val="28"/>
                <w:lang w:eastAsia="fr-CA"/>
              </w:rPr>
            </w:pPr>
            <w:r w:rsidRPr="0B18D008">
              <w:rPr>
                <w:rFonts w:eastAsiaTheme="minorEastAsia"/>
                <w:b/>
                <w:bCs/>
                <w:sz w:val="28"/>
                <w:szCs w:val="28"/>
                <w:lang w:eastAsia="fr-CA"/>
              </w:rPr>
              <w:t>Personne</w:t>
            </w:r>
            <w:r w:rsidR="5360D00E" w:rsidRPr="0B18D008">
              <w:rPr>
                <w:rFonts w:eastAsiaTheme="minorEastAsia"/>
                <w:b/>
                <w:bCs/>
                <w:sz w:val="28"/>
                <w:szCs w:val="28"/>
                <w:lang w:eastAsia="fr-CA"/>
              </w:rPr>
              <w:t>s</w:t>
            </w:r>
            <w:r w:rsidRPr="0B18D008">
              <w:rPr>
                <w:rFonts w:eastAsiaTheme="minorEastAsia"/>
                <w:b/>
                <w:bCs/>
                <w:sz w:val="28"/>
                <w:szCs w:val="28"/>
                <w:lang w:eastAsia="fr-CA"/>
              </w:rPr>
              <w:t xml:space="preserve"> responsable</w:t>
            </w:r>
            <w:r w:rsidR="5360D00E" w:rsidRPr="0B18D008">
              <w:rPr>
                <w:rFonts w:eastAsiaTheme="minorEastAsia"/>
                <w:b/>
                <w:bCs/>
                <w:sz w:val="28"/>
                <w:szCs w:val="28"/>
                <w:lang w:eastAsia="fr-CA"/>
              </w:rPr>
              <w:t>s</w:t>
            </w:r>
          </w:p>
        </w:tc>
      </w:tr>
      <w:tr w:rsidR="00A81894" w14:paraId="5551318F" w14:textId="77777777" w:rsidTr="0B18D008">
        <w:tc>
          <w:tcPr>
            <w:tcW w:w="4315" w:type="dxa"/>
          </w:tcPr>
          <w:p w14:paraId="202A1609" w14:textId="36064D6E" w:rsidR="00A81894" w:rsidRPr="000618D1" w:rsidRDefault="329EE15F" w:rsidP="0B18D008">
            <w:pPr>
              <w:shd w:val="clear" w:color="auto" w:fill="FFFFFF" w:themeFill="background1"/>
              <w:spacing w:after="180"/>
              <w:rPr>
                <w:rFonts w:eastAsiaTheme="minorEastAsia"/>
                <w:sz w:val="24"/>
                <w:szCs w:val="24"/>
                <w:lang w:eastAsia="fr-CA"/>
              </w:rPr>
            </w:pPr>
            <w:r w:rsidRPr="0B18D008">
              <w:rPr>
                <w:rFonts w:eastAsiaTheme="minorEastAsia"/>
                <w:sz w:val="24"/>
                <w:szCs w:val="24"/>
                <w:lang w:eastAsia="fr-CA"/>
              </w:rPr>
              <w:t>Psychologie</w:t>
            </w:r>
          </w:p>
          <w:p w14:paraId="2D633FCC" w14:textId="77777777" w:rsidR="00A81894" w:rsidRDefault="00A81894" w:rsidP="0B18D008">
            <w:pPr>
              <w:spacing w:after="180"/>
              <w:rPr>
                <w:rFonts w:eastAsiaTheme="minorEastAsia"/>
                <w:sz w:val="24"/>
                <w:szCs w:val="24"/>
                <w:lang w:eastAsia="fr-CA"/>
              </w:rPr>
            </w:pPr>
          </w:p>
        </w:tc>
        <w:tc>
          <w:tcPr>
            <w:tcW w:w="4315" w:type="dxa"/>
          </w:tcPr>
          <w:p w14:paraId="4AEDDB94" w14:textId="45AA22AB" w:rsidR="00A81894" w:rsidRDefault="00B567FE" w:rsidP="0B18D008">
            <w:pPr>
              <w:spacing w:after="180"/>
              <w:rPr>
                <w:rFonts w:eastAsiaTheme="minorEastAsia"/>
                <w:sz w:val="24"/>
                <w:szCs w:val="24"/>
                <w:lang w:eastAsia="fr-CA"/>
              </w:rPr>
            </w:pPr>
            <w:r>
              <w:rPr>
                <w:rFonts w:eastAsiaTheme="minorEastAsia"/>
                <w:sz w:val="24"/>
                <w:szCs w:val="24"/>
                <w:lang w:eastAsia="fr-CA"/>
              </w:rPr>
              <w:t>Julie Latrémouille-Labrosse</w:t>
            </w:r>
            <w:r w:rsidR="5360D00E" w:rsidRPr="0B18D008">
              <w:rPr>
                <w:rFonts w:eastAsiaTheme="minorEastAsia"/>
                <w:sz w:val="24"/>
                <w:szCs w:val="24"/>
                <w:lang w:eastAsia="fr-CA"/>
              </w:rPr>
              <w:t xml:space="preserve"> (psychologue)</w:t>
            </w:r>
          </w:p>
          <w:p w14:paraId="53934F2C" w14:textId="71C6EE5A" w:rsidR="002F541C" w:rsidRDefault="5360D00E" w:rsidP="0B18D008">
            <w:pPr>
              <w:spacing w:after="180"/>
              <w:rPr>
                <w:rFonts w:eastAsiaTheme="minorEastAsia"/>
                <w:sz w:val="24"/>
                <w:szCs w:val="24"/>
                <w:lang w:eastAsia="fr-CA"/>
              </w:rPr>
            </w:pPr>
            <w:r w:rsidRPr="0B18D008">
              <w:rPr>
                <w:rFonts w:eastAsiaTheme="minorEastAsia"/>
                <w:sz w:val="24"/>
                <w:szCs w:val="24"/>
                <w:lang w:eastAsia="fr-CA"/>
              </w:rPr>
              <w:t>France Paquette (psychoéducatrice)</w:t>
            </w:r>
          </w:p>
        </w:tc>
      </w:tr>
      <w:tr w:rsidR="00A81894" w14:paraId="541E0E31" w14:textId="77777777" w:rsidTr="0B18D008">
        <w:tc>
          <w:tcPr>
            <w:tcW w:w="4315" w:type="dxa"/>
          </w:tcPr>
          <w:p w14:paraId="26E72E57" w14:textId="5B6A661C" w:rsidR="00A81894" w:rsidRDefault="0E8AF899" w:rsidP="0B18D008">
            <w:pPr>
              <w:spacing w:after="180"/>
              <w:rPr>
                <w:rFonts w:eastAsiaTheme="minorEastAsia"/>
                <w:sz w:val="24"/>
                <w:szCs w:val="24"/>
                <w:lang w:eastAsia="fr-CA"/>
              </w:rPr>
            </w:pPr>
            <w:r w:rsidRPr="0B18D008">
              <w:rPr>
                <w:rFonts w:eastAsiaTheme="minorEastAsia"/>
                <w:sz w:val="24"/>
                <w:szCs w:val="24"/>
                <w:lang w:eastAsia="fr-CA"/>
              </w:rPr>
              <w:t>Éducation spécialisée</w:t>
            </w:r>
          </w:p>
        </w:tc>
        <w:tc>
          <w:tcPr>
            <w:tcW w:w="4315" w:type="dxa"/>
          </w:tcPr>
          <w:p w14:paraId="0DE98EF5" w14:textId="65B95AF5" w:rsidR="005A4145" w:rsidRDefault="3618BCD5" w:rsidP="0B18D008">
            <w:pPr>
              <w:spacing w:after="180"/>
              <w:rPr>
                <w:rFonts w:eastAsiaTheme="minorEastAsia"/>
                <w:sz w:val="24"/>
                <w:szCs w:val="24"/>
                <w:lang w:eastAsia="fr-CA"/>
              </w:rPr>
            </w:pPr>
            <w:r w:rsidRPr="0B18D008">
              <w:rPr>
                <w:rFonts w:eastAsiaTheme="minorEastAsia"/>
                <w:sz w:val="24"/>
                <w:szCs w:val="24"/>
                <w:lang w:eastAsia="fr-CA"/>
              </w:rPr>
              <w:t>Jean-François Blais</w:t>
            </w:r>
          </w:p>
        </w:tc>
      </w:tr>
      <w:tr w:rsidR="00A81894" w14:paraId="7011AB1B" w14:textId="77777777" w:rsidTr="0B18D008">
        <w:tc>
          <w:tcPr>
            <w:tcW w:w="4315" w:type="dxa"/>
          </w:tcPr>
          <w:p w14:paraId="201348B1" w14:textId="52C7551C" w:rsidR="00A81894" w:rsidRDefault="45D7C663" w:rsidP="0B18D008">
            <w:pPr>
              <w:spacing w:after="180"/>
              <w:rPr>
                <w:rFonts w:eastAsiaTheme="minorEastAsia"/>
                <w:sz w:val="24"/>
                <w:szCs w:val="24"/>
                <w:lang w:eastAsia="fr-CA"/>
              </w:rPr>
            </w:pPr>
            <w:r w:rsidRPr="0B18D008">
              <w:rPr>
                <w:rFonts w:eastAsiaTheme="minorEastAsia"/>
                <w:sz w:val="24"/>
                <w:szCs w:val="24"/>
                <w:lang w:eastAsia="fr-CA"/>
              </w:rPr>
              <w:t>Prévention de la toxicomanie</w:t>
            </w:r>
          </w:p>
        </w:tc>
        <w:tc>
          <w:tcPr>
            <w:tcW w:w="4315" w:type="dxa"/>
          </w:tcPr>
          <w:p w14:paraId="1ED86E71" w14:textId="21AECD81" w:rsidR="00A81894" w:rsidRDefault="002E799C" w:rsidP="0B18D008">
            <w:pPr>
              <w:spacing w:after="180"/>
              <w:rPr>
                <w:rFonts w:eastAsiaTheme="minorEastAsia"/>
                <w:sz w:val="24"/>
                <w:szCs w:val="24"/>
                <w:lang w:eastAsia="fr-CA"/>
              </w:rPr>
            </w:pPr>
            <w:r>
              <w:rPr>
                <w:rFonts w:eastAsiaTheme="minorEastAsia"/>
                <w:sz w:val="24"/>
                <w:szCs w:val="24"/>
                <w:lang w:eastAsia="fr-CA"/>
              </w:rPr>
              <w:t>Intervenant CIPTO</w:t>
            </w:r>
          </w:p>
        </w:tc>
      </w:tr>
      <w:tr w:rsidR="00A81894" w14:paraId="02E72058" w14:textId="77777777" w:rsidTr="0B18D008">
        <w:tc>
          <w:tcPr>
            <w:tcW w:w="4315" w:type="dxa"/>
          </w:tcPr>
          <w:p w14:paraId="70DE24A4" w14:textId="31D6EF16" w:rsidR="00A81894" w:rsidRDefault="45D7C663" w:rsidP="0B18D008">
            <w:pPr>
              <w:spacing w:after="180"/>
              <w:rPr>
                <w:rFonts w:eastAsiaTheme="minorEastAsia"/>
                <w:sz w:val="24"/>
                <w:szCs w:val="24"/>
                <w:lang w:eastAsia="fr-CA"/>
              </w:rPr>
            </w:pPr>
            <w:r w:rsidRPr="0B18D008">
              <w:rPr>
                <w:rFonts w:eastAsiaTheme="minorEastAsia"/>
                <w:sz w:val="24"/>
                <w:szCs w:val="24"/>
                <w:lang w:eastAsia="fr-CA"/>
              </w:rPr>
              <w:t>Conseiller d’orientation </w:t>
            </w:r>
          </w:p>
        </w:tc>
        <w:tc>
          <w:tcPr>
            <w:tcW w:w="4315" w:type="dxa"/>
          </w:tcPr>
          <w:p w14:paraId="15308EE8" w14:textId="270E0119" w:rsidR="00A81894" w:rsidRDefault="00BD7F2E" w:rsidP="0B18D008">
            <w:pPr>
              <w:spacing w:after="180"/>
              <w:rPr>
                <w:rFonts w:eastAsiaTheme="minorEastAsia"/>
                <w:sz w:val="24"/>
                <w:szCs w:val="24"/>
                <w:lang w:eastAsia="fr-CA"/>
              </w:rPr>
            </w:pPr>
            <w:r>
              <w:rPr>
                <w:rFonts w:eastAsiaTheme="minorEastAsia"/>
                <w:sz w:val="24"/>
                <w:szCs w:val="24"/>
                <w:lang w:eastAsia="fr-CA"/>
              </w:rPr>
              <w:t>Dominique Demers</w:t>
            </w:r>
          </w:p>
        </w:tc>
      </w:tr>
      <w:tr w:rsidR="00A81894" w14:paraId="0843D9AF" w14:textId="77777777" w:rsidTr="0B18D008">
        <w:tc>
          <w:tcPr>
            <w:tcW w:w="4315" w:type="dxa"/>
          </w:tcPr>
          <w:p w14:paraId="77D07D13" w14:textId="0FFD8782" w:rsidR="00A81894" w:rsidRDefault="45D7C663" w:rsidP="0B18D008">
            <w:pPr>
              <w:spacing w:after="180"/>
              <w:rPr>
                <w:rFonts w:eastAsiaTheme="minorEastAsia"/>
                <w:sz w:val="24"/>
                <w:szCs w:val="24"/>
                <w:lang w:eastAsia="fr-CA"/>
              </w:rPr>
            </w:pPr>
            <w:r w:rsidRPr="0B18D008">
              <w:rPr>
                <w:rFonts w:eastAsiaTheme="minorEastAsia"/>
                <w:sz w:val="24"/>
                <w:szCs w:val="24"/>
                <w:lang w:eastAsia="fr-CA"/>
              </w:rPr>
              <w:t>Infirmière</w:t>
            </w:r>
          </w:p>
        </w:tc>
        <w:tc>
          <w:tcPr>
            <w:tcW w:w="4315" w:type="dxa"/>
          </w:tcPr>
          <w:p w14:paraId="145B2915" w14:textId="73701354" w:rsidR="00A81894" w:rsidRDefault="00241C01" w:rsidP="0B18D008">
            <w:pPr>
              <w:spacing w:after="180"/>
              <w:rPr>
                <w:rFonts w:eastAsiaTheme="minorEastAsia"/>
                <w:sz w:val="24"/>
                <w:szCs w:val="24"/>
                <w:lang w:eastAsia="fr-CA"/>
              </w:rPr>
            </w:pPr>
            <w:r>
              <w:rPr>
                <w:rFonts w:ascii="Aptos" w:hAnsi="Aptos"/>
                <w:color w:val="000000"/>
                <w:shd w:val="clear" w:color="auto" w:fill="FFFFFF"/>
              </w:rPr>
              <w:t>Suzana R</w:t>
            </w:r>
            <w:r w:rsidR="008D084F">
              <w:rPr>
                <w:rFonts w:ascii="Aptos" w:hAnsi="Aptos"/>
                <w:color w:val="000000"/>
                <w:shd w:val="clear" w:color="auto" w:fill="FFFFFF"/>
              </w:rPr>
              <w:t>.</w:t>
            </w:r>
            <w:r>
              <w:rPr>
                <w:rFonts w:ascii="Aptos" w:hAnsi="Aptos"/>
                <w:color w:val="000000"/>
                <w:shd w:val="clear" w:color="auto" w:fill="FFFFFF"/>
              </w:rPr>
              <w:t xml:space="preserve"> Arruda</w:t>
            </w:r>
          </w:p>
        </w:tc>
      </w:tr>
      <w:tr w:rsidR="00A81894" w14:paraId="1DF954BF" w14:textId="77777777" w:rsidTr="0B18D008">
        <w:tc>
          <w:tcPr>
            <w:tcW w:w="4315" w:type="dxa"/>
          </w:tcPr>
          <w:p w14:paraId="2E02B3E4" w14:textId="3C312782" w:rsidR="00A81894" w:rsidRDefault="13734204" w:rsidP="0B18D008">
            <w:pPr>
              <w:spacing w:after="180"/>
              <w:rPr>
                <w:rFonts w:eastAsiaTheme="minorEastAsia"/>
                <w:sz w:val="24"/>
                <w:szCs w:val="24"/>
                <w:lang w:eastAsia="fr-CA"/>
              </w:rPr>
            </w:pPr>
            <w:r w:rsidRPr="0B18D008">
              <w:rPr>
                <w:rFonts w:eastAsiaTheme="minorEastAsia"/>
                <w:sz w:val="24"/>
                <w:szCs w:val="24"/>
                <w:lang w:eastAsia="fr-CA"/>
              </w:rPr>
              <w:t>Technicien en loisir</w:t>
            </w:r>
          </w:p>
        </w:tc>
        <w:tc>
          <w:tcPr>
            <w:tcW w:w="4315" w:type="dxa"/>
          </w:tcPr>
          <w:p w14:paraId="38BBF6D6" w14:textId="4172674B" w:rsidR="00A81894" w:rsidRDefault="00132306" w:rsidP="0B18D008">
            <w:pPr>
              <w:spacing w:after="180"/>
              <w:rPr>
                <w:rFonts w:eastAsiaTheme="minorEastAsia"/>
                <w:sz w:val="24"/>
                <w:szCs w:val="24"/>
                <w:lang w:eastAsia="fr-CA"/>
              </w:rPr>
            </w:pPr>
            <w:r w:rsidRPr="00132306">
              <w:rPr>
                <w:rFonts w:eastAsiaTheme="minorEastAsia"/>
                <w:sz w:val="24"/>
                <w:szCs w:val="24"/>
                <w:lang w:eastAsia="fr-CA"/>
              </w:rPr>
              <w:t>Dominik Lévesque</w:t>
            </w:r>
          </w:p>
        </w:tc>
      </w:tr>
      <w:tr w:rsidR="00955C55" w14:paraId="761522B8" w14:textId="77777777" w:rsidTr="0B18D008">
        <w:tc>
          <w:tcPr>
            <w:tcW w:w="4315" w:type="dxa"/>
          </w:tcPr>
          <w:p w14:paraId="555F214D" w14:textId="3730B9B6" w:rsidR="00955C55" w:rsidRDefault="385121E6" w:rsidP="0B18D008">
            <w:pPr>
              <w:spacing w:after="180"/>
              <w:rPr>
                <w:rFonts w:eastAsiaTheme="minorEastAsia"/>
                <w:sz w:val="24"/>
                <w:szCs w:val="24"/>
                <w:lang w:eastAsia="fr-CA"/>
              </w:rPr>
            </w:pPr>
            <w:r w:rsidRPr="0B18D008">
              <w:rPr>
                <w:rFonts w:eastAsiaTheme="minorEastAsia"/>
                <w:sz w:val="24"/>
                <w:szCs w:val="24"/>
                <w:lang w:eastAsia="fr-CA"/>
              </w:rPr>
              <w:t>Travailleuse sociale scolaire</w:t>
            </w:r>
          </w:p>
        </w:tc>
        <w:tc>
          <w:tcPr>
            <w:tcW w:w="4315" w:type="dxa"/>
          </w:tcPr>
          <w:p w14:paraId="3D8D702C" w14:textId="328AC4E9" w:rsidR="00955C55" w:rsidRDefault="385121E6" w:rsidP="0B18D008">
            <w:pPr>
              <w:spacing w:after="180"/>
              <w:rPr>
                <w:rFonts w:eastAsiaTheme="minorEastAsia"/>
                <w:sz w:val="24"/>
                <w:szCs w:val="24"/>
                <w:lang w:eastAsia="fr-CA"/>
              </w:rPr>
            </w:pPr>
            <w:r w:rsidRPr="0B18D008">
              <w:rPr>
                <w:rFonts w:eastAsiaTheme="minorEastAsia"/>
                <w:sz w:val="24"/>
                <w:szCs w:val="24"/>
                <w:lang w:eastAsia="fr-CA"/>
              </w:rPr>
              <w:t>Annie Grenier</w:t>
            </w:r>
          </w:p>
        </w:tc>
      </w:tr>
      <w:tr w:rsidR="00894916" w14:paraId="6D1F74B8" w14:textId="77777777" w:rsidTr="0B18D008">
        <w:tc>
          <w:tcPr>
            <w:tcW w:w="4315" w:type="dxa"/>
          </w:tcPr>
          <w:p w14:paraId="1B10F171" w14:textId="7D1D2C3F" w:rsidR="00894916" w:rsidRDefault="00894916" w:rsidP="0B18D008">
            <w:pPr>
              <w:spacing w:after="180"/>
              <w:rPr>
                <w:rFonts w:eastAsiaTheme="minorEastAsia"/>
                <w:sz w:val="24"/>
                <w:szCs w:val="24"/>
                <w:lang w:eastAsia="fr-CA"/>
              </w:rPr>
            </w:pPr>
            <w:r w:rsidRPr="0B18D008">
              <w:rPr>
                <w:rFonts w:eastAsiaTheme="minorEastAsia"/>
                <w:sz w:val="24"/>
                <w:szCs w:val="24"/>
                <w:lang w:eastAsia="fr-CA"/>
              </w:rPr>
              <w:t>Vie spirituelle et engagement communautaire</w:t>
            </w:r>
            <w:r w:rsidR="2383ED0C" w:rsidRPr="0B18D008">
              <w:rPr>
                <w:rFonts w:eastAsiaTheme="minorEastAsia"/>
                <w:sz w:val="24"/>
                <w:szCs w:val="24"/>
                <w:lang w:eastAsia="fr-CA"/>
              </w:rPr>
              <w:t xml:space="preserve"> (AVSEC)</w:t>
            </w:r>
          </w:p>
        </w:tc>
        <w:tc>
          <w:tcPr>
            <w:tcW w:w="4315" w:type="dxa"/>
          </w:tcPr>
          <w:p w14:paraId="740B35E4" w14:textId="3CA56CE4" w:rsidR="00894916" w:rsidRDefault="00894916" w:rsidP="0B18D008">
            <w:pPr>
              <w:spacing w:after="180"/>
              <w:rPr>
                <w:rFonts w:eastAsiaTheme="minorEastAsia"/>
                <w:sz w:val="24"/>
                <w:szCs w:val="24"/>
                <w:lang w:eastAsia="fr-CA"/>
              </w:rPr>
            </w:pPr>
            <w:r w:rsidRPr="0B18D008">
              <w:rPr>
                <w:rFonts w:eastAsiaTheme="minorEastAsia"/>
                <w:sz w:val="24"/>
                <w:szCs w:val="24"/>
                <w:lang w:eastAsia="fr-CA"/>
              </w:rPr>
              <w:t>Marilyn Goulet</w:t>
            </w:r>
          </w:p>
        </w:tc>
      </w:tr>
      <w:tr w:rsidR="00C35BF2" w14:paraId="7EA34075" w14:textId="77777777" w:rsidTr="0B18D008">
        <w:tc>
          <w:tcPr>
            <w:tcW w:w="4315" w:type="dxa"/>
          </w:tcPr>
          <w:p w14:paraId="65FCEC4E" w14:textId="05B20361" w:rsidR="00C35BF2" w:rsidRPr="000618D1" w:rsidRDefault="06A98D38" w:rsidP="0B18D008">
            <w:pPr>
              <w:spacing w:after="180"/>
              <w:rPr>
                <w:rFonts w:eastAsiaTheme="minorEastAsia"/>
                <w:sz w:val="24"/>
                <w:szCs w:val="24"/>
                <w:lang w:eastAsia="fr-CA"/>
              </w:rPr>
            </w:pPr>
            <w:r w:rsidRPr="0B18D008">
              <w:rPr>
                <w:rFonts w:eastAsiaTheme="minorEastAsia"/>
                <w:sz w:val="24"/>
                <w:szCs w:val="24"/>
                <w:lang w:eastAsia="fr-CA"/>
              </w:rPr>
              <w:t>Tutorat par un enseignant responsable du groupe</w:t>
            </w:r>
          </w:p>
        </w:tc>
        <w:tc>
          <w:tcPr>
            <w:tcW w:w="4315" w:type="dxa"/>
          </w:tcPr>
          <w:p w14:paraId="330269D8" w14:textId="14383872" w:rsidR="00C35BF2" w:rsidRDefault="06A98D38" w:rsidP="0B18D008">
            <w:pPr>
              <w:spacing w:after="180"/>
              <w:rPr>
                <w:rFonts w:eastAsiaTheme="minorEastAsia"/>
                <w:sz w:val="24"/>
                <w:szCs w:val="24"/>
                <w:lang w:eastAsia="fr-CA"/>
              </w:rPr>
            </w:pPr>
            <w:r w:rsidRPr="0B18D008">
              <w:rPr>
                <w:rFonts w:eastAsiaTheme="minorEastAsia"/>
                <w:sz w:val="24"/>
                <w:szCs w:val="24"/>
                <w:lang w:eastAsia="fr-CA"/>
              </w:rPr>
              <w:t>Enseignant attribué</w:t>
            </w:r>
            <w:r w:rsidR="00950DEB" w:rsidRPr="0B18D008">
              <w:rPr>
                <w:rFonts w:eastAsiaTheme="minorEastAsia"/>
                <w:sz w:val="24"/>
                <w:szCs w:val="24"/>
                <w:lang w:eastAsia="fr-CA"/>
              </w:rPr>
              <w:t xml:space="preserve"> à chaque groupe en début d’année scolaire</w:t>
            </w:r>
          </w:p>
        </w:tc>
      </w:tr>
    </w:tbl>
    <w:p w14:paraId="61F03507" w14:textId="572F3ACA" w:rsidR="00A81894" w:rsidRDefault="00A81894" w:rsidP="000618D1">
      <w:pPr>
        <w:shd w:val="clear" w:color="auto" w:fill="FFFFFF"/>
        <w:spacing w:after="180" w:line="240" w:lineRule="auto"/>
        <w:rPr>
          <w:rFonts w:eastAsia="Times New Roman" w:cstheme="minorHAnsi"/>
          <w:sz w:val="24"/>
          <w:szCs w:val="24"/>
          <w:lang w:eastAsia="fr-CA"/>
        </w:rPr>
      </w:pPr>
    </w:p>
    <w:p w14:paraId="2D494602" w14:textId="77777777" w:rsidR="00AB24B3" w:rsidRDefault="00AB24B3">
      <w:pPr>
        <w:rPr>
          <w:rFonts w:eastAsia="Times New Roman" w:cstheme="minorHAnsi"/>
          <w:sz w:val="24"/>
          <w:szCs w:val="24"/>
          <w:lang w:eastAsia="fr-CA"/>
        </w:rPr>
      </w:pPr>
      <w:r>
        <w:rPr>
          <w:rFonts w:eastAsia="Times New Roman" w:cstheme="minorHAnsi"/>
          <w:sz w:val="24"/>
          <w:szCs w:val="24"/>
          <w:lang w:eastAsia="fr-CA"/>
        </w:rPr>
        <w:br w:type="page"/>
      </w:r>
    </w:p>
    <w:p w14:paraId="49EF2AC7" w14:textId="5B642E18" w:rsidR="00A81894" w:rsidRDefault="00950DEB" w:rsidP="000618D1">
      <w:pPr>
        <w:shd w:val="clear" w:color="auto" w:fill="FFFFFF"/>
        <w:spacing w:after="180" w:line="240" w:lineRule="auto"/>
        <w:rPr>
          <w:rFonts w:eastAsia="Times New Roman" w:cstheme="minorHAnsi"/>
          <w:sz w:val="24"/>
          <w:szCs w:val="24"/>
          <w:lang w:eastAsia="fr-CA"/>
        </w:rPr>
      </w:pPr>
      <w:r>
        <w:rPr>
          <w:rFonts w:eastAsia="Times New Roman" w:cstheme="minorHAnsi"/>
          <w:sz w:val="24"/>
          <w:szCs w:val="24"/>
          <w:lang w:eastAsia="fr-CA"/>
        </w:rPr>
        <w:lastRenderedPageBreak/>
        <w:t>Les services suivants sont aussi offerts :</w:t>
      </w:r>
    </w:p>
    <w:p w14:paraId="5AA0D121" w14:textId="5E8A88B0" w:rsidR="000618D1" w:rsidRPr="00950DEB" w:rsidRDefault="000618D1" w:rsidP="00950DEB">
      <w:pPr>
        <w:pStyle w:val="Paragraphedeliste"/>
        <w:numPr>
          <w:ilvl w:val="0"/>
          <w:numId w:val="27"/>
        </w:numPr>
        <w:shd w:val="clear" w:color="auto" w:fill="FFFFFF"/>
        <w:spacing w:after="180" w:line="240" w:lineRule="auto"/>
        <w:rPr>
          <w:rFonts w:eastAsia="Times New Roman" w:cstheme="minorHAnsi"/>
          <w:sz w:val="24"/>
          <w:szCs w:val="24"/>
          <w:lang w:eastAsia="fr-CA"/>
        </w:rPr>
      </w:pPr>
      <w:r w:rsidRPr="00950DEB">
        <w:rPr>
          <w:rFonts w:eastAsia="Times New Roman" w:cstheme="minorHAnsi"/>
          <w:sz w:val="24"/>
          <w:szCs w:val="24"/>
          <w:lang w:eastAsia="fr-CA"/>
        </w:rPr>
        <w:t xml:space="preserve">Suivi et encadrement par la direction; </w:t>
      </w:r>
    </w:p>
    <w:p w14:paraId="35F22620" w14:textId="477419C7" w:rsidR="000618D1" w:rsidRPr="00950DEB" w:rsidRDefault="000618D1" w:rsidP="00950DEB">
      <w:pPr>
        <w:pStyle w:val="Paragraphedeliste"/>
        <w:numPr>
          <w:ilvl w:val="0"/>
          <w:numId w:val="27"/>
        </w:numPr>
        <w:shd w:val="clear" w:color="auto" w:fill="FFFFFF"/>
        <w:spacing w:after="180" w:line="240" w:lineRule="auto"/>
        <w:rPr>
          <w:rFonts w:eastAsia="Times New Roman" w:cstheme="minorHAnsi"/>
          <w:sz w:val="24"/>
          <w:szCs w:val="24"/>
          <w:lang w:eastAsia="fr-CA"/>
        </w:rPr>
      </w:pPr>
      <w:r w:rsidRPr="00950DEB">
        <w:rPr>
          <w:rFonts w:eastAsia="Times New Roman" w:cstheme="minorHAnsi"/>
          <w:sz w:val="24"/>
          <w:szCs w:val="24"/>
          <w:lang w:eastAsia="fr-CA"/>
        </w:rPr>
        <w:t xml:space="preserve">Aide aux devoirs (1re et 2e secondaire); </w:t>
      </w:r>
    </w:p>
    <w:p w14:paraId="06B57620" w14:textId="493DC9ED" w:rsidR="000618D1" w:rsidRPr="00950DEB" w:rsidRDefault="000618D1" w:rsidP="00950DEB">
      <w:pPr>
        <w:pStyle w:val="Paragraphedeliste"/>
        <w:numPr>
          <w:ilvl w:val="0"/>
          <w:numId w:val="27"/>
        </w:numPr>
        <w:shd w:val="clear" w:color="auto" w:fill="FFFFFF"/>
        <w:spacing w:after="180" w:line="240" w:lineRule="auto"/>
        <w:rPr>
          <w:rFonts w:eastAsia="Times New Roman" w:cstheme="minorHAnsi"/>
          <w:sz w:val="24"/>
          <w:szCs w:val="24"/>
          <w:lang w:eastAsia="fr-CA"/>
        </w:rPr>
      </w:pPr>
      <w:r w:rsidRPr="00950DEB">
        <w:rPr>
          <w:rFonts w:eastAsia="Times New Roman" w:cstheme="minorHAnsi"/>
          <w:sz w:val="24"/>
          <w:szCs w:val="24"/>
          <w:lang w:eastAsia="fr-CA"/>
        </w:rPr>
        <w:t xml:space="preserve">Cours de rattrapage scolaire en français, anglais et mathématiques; </w:t>
      </w:r>
    </w:p>
    <w:p w14:paraId="7A816C4F" w14:textId="4C030453" w:rsidR="000618D1" w:rsidRPr="00950DEB" w:rsidRDefault="000618D1" w:rsidP="0B18D008">
      <w:pPr>
        <w:pStyle w:val="Paragraphedeliste"/>
        <w:numPr>
          <w:ilvl w:val="0"/>
          <w:numId w:val="27"/>
        </w:numPr>
        <w:shd w:val="clear" w:color="auto" w:fill="FFFFFF" w:themeFill="background1"/>
        <w:spacing w:after="180" w:line="240" w:lineRule="auto"/>
        <w:rPr>
          <w:rFonts w:eastAsia="Times New Roman"/>
          <w:sz w:val="24"/>
          <w:szCs w:val="24"/>
          <w:lang w:eastAsia="fr-CA"/>
        </w:rPr>
      </w:pPr>
      <w:r w:rsidRPr="0B18D008">
        <w:rPr>
          <w:rFonts w:eastAsia="Times New Roman"/>
          <w:sz w:val="24"/>
          <w:szCs w:val="24"/>
          <w:lang w:eastAsia="fr-CA"/>
        </w:rPr>
        <w:t>Périodes de récupération dans les matières</w:t>
      </w:r>
      <w:r w:rsidR="00AF7ED1" w:rsidRPr="0B18D008">
        <w:rPr>
          <w:rFonts w:eastAsia="Times New Roman"/>
          <w:sz w:val="24"/>
          <w:szCs w:val="24"/>
          <w:lang w:eastAsia="fr-CA"/>
        </w:rPr>
        <w:t xml:space="preserve"> de bases ou à sanction sur l’heure du diner</w:t>
      </w:r>
      <w:r w:rsidR="00573AA9" w:rsidRPr="0B18D008">
        <w:rPr>
          <w:rFonts w:eastAsia="Times New Roman"/>
          <w:sz w:val="24"/>
          <w:szCs w:val="24"/>
          <w:lang w:eastAsia="fr-CA"/>
        </w:rPr>
        <w:t xml:space="preserve"> ou selon les disponibilités des enseignant avant ou après les heures de cours</w:t>
      </w:r>
      <w:r w:rsidRPr="0B18D008">
        <w:rPr>
          <w:rFonts w:eastAsia="Times New Roman"/>
          <w:sz w:val="24"/>
          <w:szCs w:val="24"/>
          <w:lang w:eastAsia="fr-CA"/>
        </w:rPr>
        <w:t xml:space="preserve">; </w:t>
      </w:r>
    </w:p>
    <w:p w14:paraId="715ED02A" w14:textId="72DBF1AC" w:rsidR="000618D1" w:rsidRPr="00330FE8" w:rsidRDefault="000618D1" w:rsidP="1A9DD0DE">
      <w:pPr>
        <w:pStyle w:val="Paragraphedeliste"/>
        <w:numPr>
          <w:ilvl w:val="0"/>
          <w:numId w:val="27"/>
        </w:numPr>
        <w:shd w:val="clear" w:color="auto" w:fill="FFFFFF" w:themeFill="background1"/>
        <w:spacing w:after="180" w:line="240" w:lineRule="auto"/>
        <w:rPr>
          <w:rFonts w:eastAsia="Times New Roman"/>
          <w:sz w:val="24"/>
          <w:szCs w:val="24"/>
          <w:lang w:eastAsia="fr-CA"/>
        </w:rPr>
      </w:pPr>
      <w:r w:rsidRPr="1A9DD0DE">
        <w:rPr>
          <w:rFonts w:eastAsia="Times New Roman"/>
          <w:sz w:val="24"/>
          <w:szCs w:val="24"/>
          <w:lang w:eastAsia="fr-CA"/>
        </w:rPr>
        <w:t>Reprise d’un travail lors d’un</w:t>
      </w:r>
      <w:r w:rsidR="00573AA9" w:rsidRPr="1A9DD0DE">
        <w:rPr>
          <w:rFonts w:eastAsia="Times New Roman"/>
          <w:sz w:val="24"/>
          <w:szCs w:val="24"/>
          <w:lang w:eastAsia="fr-CA"/>
        </w:rPr>
        <w:t>e absence motivée</w:t>
      </w:r>
      <w:r w:rsidR="00B336E9" w:rsidRPr="1A9DD0DE">
        <w:rPr>
          <w:rFonts w:eastAsia="Times New Roman"/>
          <w:sz w:val="24"/>
          <w:szCs w:val="24"/>
          <w:lang w:eastAsia="fr-CA"/>
        </w:rPr>
        <w:t xml:space="preserve"> durant les journées pédagogiques</w:t>
      </w:r>
      <w:r w:rsidRPr="1A9DD0DE">
        <w:rPr>
          <w:rFonts w:eastAsia="Times New Roman"/>
          <w:sz w:val="24"/>
          <w:szCs w:val="24"/>
          <w:lang w:eastAsia="fr-CA"/>
        </w:rPr>
        <w:t xml:space="preserve">; </w:t>
      </w:r>
    </w:p>
    <w:p w14:paraId="21A729D0" w14:textId="3AF2D973" w:rsidR="000618D1" w:rsidRPr="00950DEB" w:rsidRDefault="000618D1" w:rsidP="00950DEB">
      <w:pPr>
        <w:pStyle w:val="Paragraphedeliste"/>
        <w:numPr>
          <w:ilvl w:val="0"/>
          <w:numId w:val="27"/>
        </w:numPr>
        <w:shd w:val="clear" w:color="auto" w:fill="FFFFFF"/>
        <w:spacing w:after="180" w:line="240" w:lineRule="auto"/>
        <w:rPr>
          <w:rFonts w:eastAsia="Times New Roman" w:cstheme="minorHAnsi"/>
          <w:sz w:val="24"/>
          <w:szCs w:val="24"/>
          <w:lang w:eastAsia="fr-CA"/>
        </w:rPr>
      </w:pPr>
      <w:r w:rsidRPr="1A9DD0DE">
        <w:rPr>
          <w:rFonts w:eastAsia="Times New Roman"/>
          <w:sz w:val="24"/>
          <w:szCs w:val="24"/>
          <w:lang w:eastAsia="fr-CA"/>
        </w:rPr>
        <w:t>Mentorat (programme Trait d’union).</w:t>
      </w:r>
    </w:p>
    <w:p w14:paraId="4382EDAD" w14:textId="77777777" w:rsidR="000618D1" w:rsidRPr="00F212C8" w:rsidRDefault="000618D1" w:rsidP="00FA116B">
      <w:pPr>
        <w:shd w:val="clear" w:color="auto" w:fill="FFFFFF"/>
        <w:spacing w:after="180" w:line="240" w:lineRule="auto"/>
        <w:rPr>
          <w:rFonts w:eastAsia="Times New Roman" w:cstheme="minorHAnsi"/>
          <w:sz w:val="24"/>
          <w:szCs w:val="24"/>
          <w:lang w:eastAsia="fr-CA"/>
        </w:rPr>
      </w:pPr>
    </w:p>
    <w:p w14:paraId="20B12BF3" w14:textId="77777777" w:rsidR="00397AC8" w:rsidRDefault="00397AC8" w:rsidP="00AB7717">
      <w:pPr>
        <w:pStyle w:val="Titre1"/>
        <w:rPr>
          <w:rFonts w:eastAsia="Times New Roman"/>
          <w:lang w:eastAsia="fr-CA"/>
        </w:rPr>
      </w:pPr>
      <w:r>
        <w:rPr>
          <w:rFonts w:eastAsia="Times New Roman"/>
          <w:lang w:eastAsia="fr-CA"/>
        </w:rPr>
        <w:t>Rencontres avec les parents</w:t>
      </w:r>
    </w:p>
    <w:p w14:paraId="5E826027" w14:textId="179EE689" w:rsidR="00387886" w:rsidRPr="00124F82" w:rsidRDefault="0035178C" w:rsidP="0B18D008">
      <w:pPr>
        <w:jc w:val="both"/>
        <w:rPr>
          <w:rFonts w:eastAsia="Times New Roman"/>
          <w:sz w:val="24"/>
          <w:szCs w:val="24"/>
          <w:lang w:eastAsia="fr-CA"/>
        </w:rPr>
      </w:pPr>
      <w:r w:rsidRPr="00124F82">
        <w:rPr>
          <w:rFonts w:eastAsia="Times New Roman"/>
          <w:sz w:val="24"/>
          <w:szCs w:val="24"/>
          <w:lang w:eastAsia="fr-CA"/>
        </w:rPr>
        <w:t xml:space="preserve">Plusieurs possibilités de rencontres entre les parents et le personnel de l’école sont </w:t>
      </w:r>
      <w:bookmarkStart w:id="3" w:name="_Int_JS1qUNrX"/>
      <w:r w:rsidRPr="00124F82">
        <w:rPr>
          <w:rFonts w:eastAsia="Times New Roman"/>
          <w:sz w:val="24"/>
          <w:szCs w:val="24"/>
          <w:lang w:eastAsia="fr-CA"/>
        </w:rPr>
        <w:t>offertes</w:t>
      </w:r>
      <w:bookmarkEnd w:id="3"/>
      <w:r w:rsidRPr="00124F82">
        <w:rPr>
          <w:rFonts w:eastAsia="Times New Roman"/>
          <w:sz w:val="24"/>
          <w:szCs w:val="24"/>
          <w:lang w:eastAsia="fr-CA"/>
        </w:rPr>
        <w:t xml:space="preserve">. </w:t>
      </w:r>
      <w:r w:rsidR="001D216D" w:rsidRPr="00124F82">
        <w:rPr>
          <w:rFonts w:eastAsia="Times New Roman"/>
          <w:sz w:val="24"/>
          <w:szCs w:val="24"/>
          <w:lang w:eastAsia="fr-CA"/>
        </w:rPr>
        <w:t xml:space="preserve">D’abord, il y a la soirée d’information du PEI pour les </w:t>
      </w:r>
      <w:r w:rsidR="00715600" w:rsidRPr="00124F82">
        <w:rPr>
          <w:rFonts w:eastAsia="Times New Roman"/>
          <w:sz w:val="24"/>
          <w:szCs w:val="24"/>
          <w:lang w:eastAsia="fr-CA"/>
        </w:rPr>
        <w:t xml:space="preserve">futurs élèves, qui consiste à exposer les principaux éléments du programme (profils de l’apprenant, Approches de l’Apprentissage, </w:t>
      </w:r>
      <w:r w:rsidR="003A0082" w:rsidRPr="00124F82">
        <w:rPr>
          <w:rFonts w:eastAsia="Times New Roman"/>
          <w:sz w:val="24"/>
          <w:szCs w:val="24"/>
          <w:lang w:eastAsia="fr-CA"/>
        </w:rPr>
        <w:t xml:space="preserve">Contextes mondiaux, etc.). </w:t>
      </w:r>
      <w:r w:rsidR="00C166B6" w:rsidRPr="00124F82">
        <w:rPr>
          <w:rFonts w:eastAsia="Times New Roman"/>
          <w:sz w:val="24"/>
          <w:szCs w:val="24"/>
          <w:lang w:eastAsia="fr-CA"/>
        </w:rPr>
        <w:t xml:space="preserve">Elle est généralement </w:t>
      </w:r>
      <w:r w:rsidR="009276A7" w:rsidRPr="00124F82">
        <w:rPr>
          <w:rFonts w:eastAsia="Times New Roman"/>
          <w:sz w:val="24"/>
          <w:szCs w:val="24"/>
          <w:lang w:eastAsia="fr-CA"/>
        </w:rPr>
        <w:t>donnée en octobre de chaque année par le comité de coordination. Ensuite, il y a les deux rencontres de parents avec les enseignant</w:t>
      </w:r>
      <w:r w:rsidR="219AA5D7" w:rsidRPr="00124F82">
        <w:rPr>
          <w:rFonts w:eastAsia="Times New Roman"/>
          <w:sz w:val="24"/>
          <w:szCs w:val="24"/>
          <w:lang w:eastAsia="fr-CA"/>
        </w:rPr>
        <w:t>s</w:t>
      </w:r>
      <w:r w:rsidR="009276A7" w:rsidRPr="00124F82">
        <w:rPr>
          <w:rFonts w:eastAsia="Times New Roman"/>
          <w:sz w:val="24"/>
          <w:szCs w:val="24"/>
          <w:lang w:eastAsia="fr-CA"/>
        </w:rPr>
        <w:t xml:space="preserve"> </w:t>
      </w:r>
      <w:r w:rsidR="001A2FAB" w:rsidRPr="00124F82">
        <w:rPr>
          <w:rFonts w:eastAsia="Times New Roman"/>
          <w:sz w:val="24"/>
          <w:szCs w:val="24"/>
          <w:lang w:eastAsia="fr-CA"/>
        </w:rPr>
        <w:t>de chaque élève, afin de discuter du rendement scolaire et du comportement</w:t>
      </w:r>
      <w:r w:rsidR="0043079E" w:rsidRPr="00124F82">
        <w:rPr>
          <w:rFonts w:eastAsia="Times New Roman"/>
          <w:sz w:val="24"/>
          <w:szCs w:val="24"/>
          <w:lang w:eastAsia="fr-CA"/>
        </w:rPr>
        <w:t>, généralement en novembre et en février</w:t>
      </w:r>
      <w:r w:rsidR="001A2FAB" w:rsidRPr="00124F82">
        <w:rPr>
          <w:rFonts w:eastAsia="Times New Roman"/>
          <w:sz w:val="24"/>
          <w:szCs w:val="24"/>
          <w:lang w:eastAsia="fr-CA"/>
        </w:rPr>
        <w:t xml:space="preserve">. </w:t>
      </w:r>
    </w:p>
    <w:p w14:paraId="392CE04D" w14:textId="0CDD16C7" w:rsidR="00397AC8" w:rsidRDefault="00387886" w:rsidP="00836E17">
      <w:pPr>
        <w:jc w:val="both"/>
        <w:rPr>
          <w:rFonts w:eastAsia="Times New Roman" w:cstheme="minorHAnsi"/>
          <w:sz w:val="28"/>
          <w:szCs w:val="28"/>
          <w:u w:val="single"/>
          <w:lang w:eastAsia="fr-CA"/>
        </w:rPr>
      </w:pPr>
      <w:r w:rsidRPr="00124F82">
        <w:rPr>
          <w:rFonts w:eastAsia="Times New Roman" w:cstheme="minorHAnsi"/>
          <w:sz w:val="24"/>
          <w:szCs w:val="24"/>
          <w:lang w:eastAsia="fr-CA"/>
        </w:rPr>
        <w:t xml:space="preserve">Les parents peuvent prendre rendez-vous avec la direction advenant une situation précise qui nécessite un ajustement particulier. </w:t>
      </w:r>
      <w:r w:rsidR="00300945" w:rsidRPr="00124F82">
        <w:rPr>
          <w:rFonts w:eastAsia="Times New Roman" w:cstheme="minorHAnsi"/>
          <w:sz w:val="24"/>
          <w:szCs w:val="24"/>
          <w:lang w:eastAsia="fr-CA"/>
        </w:rPr>
        <w:t xml:space="preserve">Ils peuvent aussi </w:t>
      </w:r>
      <w:r w:rsidR="00F350BD" w:rsidRPr="00124F82">
        <w:rPr>
          <w:rFonts w:eastAsia="Times New Roman" w:cstheme="minorHAnsi"/>
          <w:sz w:val="24"/>
          <w:szCs w:val="24"/>
          <w:lang w:eastAsia="fr-CA"/>
        </w:rPr>
        <w:t>nous joindre par téléphone ou courriel, ces informations se trouvent sur le site de l’école.</w:t>
      </w:r>
      <w:r w:rsidR="00397AC8">
        <w:rPr>
          <w:rFonts w:eastAsia="Times New Roman" w:cstheme="minorHAnsi"/>
          <w:sz w:val="28"/>
          <w:szCs w:val="28"/>
          <w:u w:val="single"/>
          <w:lang w:eastAsia="fr-CA"/>
        </w:rPr>
        <w:br w:type="page"/>
      </w:r>
    </w:p>
    <w:p w14:paraId="2566DDF4" w14:textId="0EA3B394" w:rsidR="000D1895" w:rsidRPr="00805B9D" w:rsidRDefault="000D1895" w:rsidP="00AB7717">
      <w:pPr>
        <w:pStyle w:val="Titre1"/>
        <w:rPr>
          <w:rFonts w:eastAsia="Times New Roman"/>
          <w:lang w:eastAsia="fr-CA"/>
        </w:rPr>
      </w:pPr>
      <w:r w:rsidRPr="00805B9D">
        <w:rPr>
          <w:rFonts w:eastAsia="Times New Roman"/>
          <w:lang w:eastAsia="fr-CA"/>
        </w:rPr>
        <w:lastRenderedPageBreak/>
        <w:t xml:space="preserve">RÔLES ET RESPONSABILITÉS </w:t>
      </w:r>
    </w:p>
    <w:p w14:paraId="765DA910" w14:textId="0D7D405D" w:rsidR="000D1895" w:rsidRPr="00805B9D" w:rsidRDefault="000D1895" w:rsidP="00AB7717">
      <w:pPr>
        <w:pStyle w:val="Titre2"/>
        <w:rPr>
          <w:rFonts w:eastAsia="Times New Roman"/>
          <w:lang w:eastAsia="fr-CA"/>
        </w:rPr>
      </w:pPr>
      <w:r w:rsidRPr="00805B9D">
        <w:rPr>
          <w:rFonts w:eastAsia="Times New Roman"/>
          <w:lang w:eastAsia="fr-CA"/>
        </w:rPr>
        <w:t xml:space="preserve">Centre de Services Scolaire </w:t>
      </w:r>
      <w:r w:rsidR="00805B9D" w:rsidRPr="00805B9D">
        <w:rPr>
          <w:rFonts w:eastAsia="Times New Roman"/>
          <w:lang w:eastAsia="fr-CA"/>
        </w:rPr>
        <w:t>des Portages de l’Outaouais</w:t>
      </w:r>
    </w:p>
    <w:p w14:paraId="65E44117" w14:textId="3E8DA042" w:rsidR="000D1895" w:rsidRPr="0030194F" w:rsidRDefault="000D1895" w:rsidP="0030194F">
      <w:pPr>
        <w:pStyle w:val="Paragraphedeliste"/>
        <w:numPr>
          <w:ilvl w:val="0"/>
          <w:numId w:val="3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Reconnaître l’importance de la prévention ainsi qu’une intervention précoce et</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poursuivre les efforts;</w:t>
      </w:r>
    </w:p>
    <w:p w14:paraId="27EA7CDE" w14:textId="55A1F3F7" w:rsidR="000D1895" w:rsidRPr="0030194F" w:rsidRDefault="00CD3843" w:rsidP="0030194F">
      <w:pPr>
        <w:pStyle w:val="Paragraphedeliste"/>
        <w:numPr>
          <w:ilvl w:val="0"/>
          <w:numId w:val="3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L’adaptation</w:t>
      </w:r>
      <w:r w:rsidR="000D1895" w:rsidRPr="0030194F">
        <w:rPr>
          <w:rFonts w:eastAsia="Times New Roman" w:cstheme="minorHAnsi"/>
          <w:sz w:val="24"/>
          <w:szCs w:val="24"/>
          <w:lang w:eastAsia="fr-CA"/>
        </w:rPr>
        <w:t xml:space="preserve"> des services éducatifs comme première préoccupation de toute</w:t>
      </w:r>
      <w:r w:rsidR="00805B9D" w:rsidRPr="0030194F">
        <w:rPr>
          <w:rFonts w:eastAsia="Times New Roman" w:cstheme="minorHAnsi"/>
          <w:sz w:val="24"/>
          <w:szCs w:val="24"/>
          <w:lang w:eastAsia="fr-CA"/>
        </w:rPr>
        <w:t xml:space="preserve"> </w:t>
      </w:r>
      <w:r w:rsidR="000D1895" w:rsidRPr="0030194F">
        <w:rPr>
          <w:rFonts w:eastAsia="Times New Roman" w:cstheme="minorHAnsi"/>
          <w:sz w:val="24"/>
          <w:szCs w:val="24"/>
          <w:lang w:eastAsia="fr-CA"/>
        </w:rPr>
        <w:t>personne intervenant auprès des élèves handicapés et des élèves en difficulté d’adaptation ou d’apprentissage;</w:t>
      </w:r>
    </w:p>
    <w:p w14:paraId="6A6BC5F7" w14:textId="77777777" w:rsidR="0030194F" w:rsidRDefault="000D1895" w:rsidP="00BA1FD6">
      <w:pPr>
        <w:pStyle w:val="Paragraphedeliste"/>
        <w:numPr>
          <w:ilvl w:val="0"/>
          <w:numId w:val="3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Mettre l’organisation des services éducatifs au service des élèves handicapés et des</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élèves en difficulté d’adaptation ou d’apprentissage en la fondant sur l’évaluation</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individuelle de leurs besoins et de leurs capacités et ce, en privilégiant l’intégration à la classe ordinaire, toutefois le centre de services peut mettre en place des classes</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spéciales ou des regroupements particuliers pour les élèves dont les besoins</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dépassent le niveau de service habituellement offert dans la classe ordinaire;</w:t>
      </w:r>
    </w:p>
    <w:p w14:paraId="1DF40CA8" w14:textId="482C8EB6" w:rsidR="0030194F" w:rsidRPr="0030194F" w:rsidRDefault="000D1895" w:rsidP="00BA1FD6">
      <w:pPr>
        <w:pStyle w:val="Paragraphedeliste"/>
        <w:numPr>
          <w:ilvl w:val="0"/>
          <w:numId w:val="3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Favoriser le développement de la communauté éducative :</w:t>
      </w:r>
    </w:p>
    <w:p w14:paraId="1DBB5CB4" w14:textId="7F200A41" w:rsidR="000D1895" w:rsidRPr="001D746A" w:rsidRDefault="000D1895" w:rsidP="001D746A">
      <w:pPr>
        <w:pStyle w:val="Paragraphedeliste"/>
        <w:numPr>
          <w:ilvl w:val="0"/>
          <w:numId w:val="25"/>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En consid</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rant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l</w:t>
      </w:r>
      <w:r w:rsidRPr="001D746A">
        <w:rPr>
          <w:rFonts w:ascii="Calibri" w:eastAsia="Times New Roman" w:hAnsi="Calibri" w:cs="Calibri"/>
          <w:sz w:val="24"/>
          <w:szCs w:val="24"/>
          <w:lang w:eastAsia="fr-CA"/>
        </w:rPr>
        <w:t>è</w:t>
      </w:r>
      <w:r w:rsidRPr="001D746A">
        <w:rPr>
          <w:rFonts w:eastAsia="Times New Roman" w:cstheme="minorHAnsi"/>
          <w:sz w:val="24"/>
          <w:szCs w:val="24"/>
          <w:lang w:eastAsia="fr-CA"/>
        </w:rPr>
        <w:t xml:space="preserve">ve comme </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tant un acteur principal de sa r</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ussite;</w:t>
      </w:r>
    </w:p>
    <w:p w14:paraId="37E01A71" w14:textId="5F84A7A3" w:rsidR="000D1895" w:rsidRPr="001D746A" w:rsidRDefault="000D1895" w:rsidP="001D746A">
      <w:pPr>
        <w:pStyle w:val="Paragraphedeliste"/>
        <w:numPr>
          <w:ilvl w:val="0"/>
          <w:numId w:val="25"/>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 xml:space="preserve">En accueillant les parents </w:t>
      </w:r>
      <w:r w:rsidRPr="001D746A">
        <w:rPr>
          <w:rFonts w:ascii="Calibri" w:eastAsia="Times New Roman" w:hAnsi="Calibri" w:cs="Calibri"/>
          <w:sz w:val="24"/>
          <w:szCs w:val="24"/>
          <w:lang w:eastAsia="fr-CA"/>
        </w:rPr>
        <w:t>à</w:t>
      </w:r>
      <w:r w:rsidRPr="001D746A">
        <w:rPr>
          <w:rFonts w:eastAsia="Times New Roman" w:cstheme="minorHAnsi"/>
          <w:sz w:val="24"/>
          <w:szCs w:val="24"/>
          <w:lang w:eastAsia="fr-CA"/>
        </w:rPr>
        <w:t xml:space="preserve">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cole et en soutenant leur participation;</w:t>
      </w:r>
    </w:p>
    <w:p w14:paraId="7E47C762" w14:textId="68B23848" w:rsidR="0030194F" w:rsidRPr="008C678D" w:rsidRDefault="000D1895" w:rsidP="00BA1FD6">
      <w:pPr>
        <w:pStyle w:val="Paragraphedeliste"/>
        <w:numPr>
          <w:ilvl w:val="0"/>
          <w:numId w:val="25"/>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En assurant la coordination des interventions et en ouvrant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cole aux différents partenaires.</w:t>
      </w:r>
    </w:p>
    <w:p w14:paraId="5F5D7F90" w14:textId="069431D1" w:rsidR="000D1895" w:rsidRPr="0030194F" w:rsidRDefault="000D1895" w:rsidP="0030194F">
      <w:pPr>
        <w:pStyle w:val="Paragraphedeliste"/>
        <w:numPr>
          <w:ilvl w:val="0"/>
          <w:numId w:val="3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Porter une attention particulière à la situation des élèves à risque, notamment ceux</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qui présentent les caractéristiques de retard d’apprentissage ou de troubles de</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comportement;</w:t>
      </w:r>
    </w:p>
    <w:p w14:paraId="2DC291CC" w14:textId="179E58DF" w:rsidR="000D1895" w:rsidRPr="0030194F" w:rsidRDefault="000D1895" w:rsidP="0030194F">
      <w:pPr>
        <w:pStyle w:val="Paragraphedeliste"/>
        <w:numPr>
          <w:ilvl w:val="0"/>
          <w:numId w:val="3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Se donner des moyens d’évaluer la réussite éducative des élèves sur les plans de</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l’instruction, de la socialisation, de la qualification et d’évaluer la qualité des</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services;</w:t>
      </w:r>
    </w:p>
    <w:p w14:paraId="0FB1F11A" w14:textId="712BE236" w:rsidR="000D1895" w:rsidRPr="0030194F" w:rsidRDefault="000D1895" w:rsidP="0030194F">
      <w:pPr>
        <w:pStyle w:val="Paragraphedeliste"/>
        <w:numPr>
          <w:ilvl w:val="0"/>
          <w:numId w:val="3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Répartir annuellement les mesures d’appui à l’intégration en fonction des besoins</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individuels et collectifs des élèves, tout en appliquant un principe d’équité dans la</w:t>
      </w:r>
      <w:r w:rsidR="00805B9D" w:rsidRPr="0030194F">
        <w:rPr>
          <w:rFonts w:eastAsia="Times New Roman" w:cstheme="minorHAnsi"/>
          <w:sz w:val="24"/>
          <w:szCs w:val="24"/>
          <w:lang w:eastAsia="fr-CA"/>
        </w:rPr>
        <w:t xml:space="preserve"> </w:t>
      </w:r>
      <w:r w:rsidRPr="0030194F">
        <w:rPr>
          <w:rFonts w:eastAsia="Times New Roman" w:cstheme="minorHAnsi"/>
          <w:sz w:val="24"/>
          <w:szCs w:val="24"/>
          <w:lang w:eastAsia="fr-CA"/>
        </w:rPr>
        <w:t>répartition des ressources;</w:t>
      </w:r>
    </w:p>
    <w:p w14:paraId="37DC9CFB" w14:textId="72CD5430" w:rsidR="0043668F" w:rsidRPr="0030194F" w:rsidRDefault="000D1895" w:rsidP="0030194F">
      <w:pPr>
        <w:pStyle w:val="Paragraphedeliste"/>
        <w:numPr>
          <w:ilvl w:val="0"/>
          <w:numId w:val="3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S’assurer de la diffusion de la politique auprès de toutes les parties concernées.</w:t>
      </w:r>
    </w:p>
    <w:p w14:paraId="08150253" w14:textId="2906D397" w:rsidR="000D1895" w:rsidRPr="00805B9D" w:rsidRDefault="000D1895" w:rsidP="00BA1FD6">
      <w:pPr>
        <w:shd w:val="clear" w:color="auto" w:fill="FFFFFF"/>
        <w:spacing w:after="180" w:line="240" w:lineRule="auto"/>
        <w:jc w:val="both"/>
        <w:rPr>
          <w:rFonts w:eastAsia="Times New Roman" w:cstheme="minorHAnsi"/>
          <w:sz w:val="24"/>
          <w:szCs w:val="24"/>
          <w:lang w:eastAsia="fr-CA"/>
        </w:rPr>
      </w:pPr>
    </w:p>
    <w:p w14:paraId="5DEFBB41" w14:textId="6A10BD1E" w:rsidR="00805B9D" w:rsidRPr="00805B9D" w:rsidRDefault="00805B9D" w:rsidP="00AB7717">
      <w:pPr>
        <w:pStyle w:val="Titre2"/>
        <w:rPr>
          <w:rFonts w:eastAsia="Times New Roman"/>
          <w:lang w:eastAsia="fr-CA"/>
        </w:rPr>
      </w:pPr>
      <w:r w:rsidRPr="00805B9D">
        <w:rPr>
          <w:rFonts w:eastAsia="Times New Roman"/>
          <w:lang w:eastAsia="fr-CA"/>
        </w:rPr>
        <w:t>Direction</w:t>
      </w:r>
    </w:p>
    <w:p w14:paraId="11DD4C9B" w14:textId="77C471CF"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Entretenir une communication ouverte avec les parents et les tuteurs légaux des élèves;</w:t>
      </w:r>
    </w:p>
    <w:p w14:paraId="6A337B0D" w14:textId="48561A61"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Veiller à ce que les enseignants, les élèves et leurs parents ou leurs tuteurs légaux disposent d’un exemplaire de la politique d’éducation inclusive de l’établissement et du règlement du programme de l’IB concerné, qu’ils lisent ces documents et qu’ils les comprennent;</w:t>
      </w:r>
    </w:p>
    <w:p w14:paraId="53F76A38" w14:textId="479830E7"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Mettre en place le processus d’évaluation des besoins et des capacités des élèves avec la participation des parents en collaboration avec les responsables des services éducatifs;</w:t>
      </w:r>
    </w:p>
    <w:p w14:paraId="4946916C" w14:textId="69BD869C"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lastRenderedPageBreak/>
        <w:t>Lors de l’inscription de l’élève dans l’école, favoriser une démarche qui permet aux parents de faire connaître les besoins et les capacités de leur enfant;</w:t>
      </w:r>
    </w:p>
    <w:p w14:paraId="3345B626" w14:textId="48CBFFC6"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Établir un plan d’intervention adapté aux besoins des élèves;</w:t>
      </w:r>
    </w:p>
    <w:p w14:paraId="346FF2AF" w14:textId="4B563B6E"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Identifier les services éducatifs disponibles à l’école ou dans le cadre de l’organisation des services du centre de services;</w:t>
      </w:r>
    </w:p>
    <w:p w14:paraId="23007095" w14:textId="270AA33F"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Assurer le suivi et la mise à jour du plan d’intervention auprès des intervenants concernés;</w:t>
      </w:r>
    </w:p>
    <w:p w14:paraId="7167A6E3" w14:textId="5DE365C7" w:rsidR="00805B9D" w:rsidRPr="0030194F" w:rsidRDefault="00805B9D" w:rsidP="0030194F">
      <w:pPr>
        <w:pStyle w:val="Paragraphedeliste"/>
        <w:numPr>
          <w:ilvl w:val="0"/>
          <w:numId w:val="3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Organiser le temps des apprentissages et de l’enseignement de manière à fournir des programmes d’études vastes, équilibrés et connexes, et à répondre aux besoins changeants de la communauté.</w:t>
      </w:r>
    </w:p>
    <w:p w14:paraId="61B3CA17" w14:textId="77777777" w:rsidR="0030194F" w:rsidRDefault="00805B9D" w:rsidP="00AB7717">
      <w:pPr>
        <w:pStyle w:val="Titre2"/>
        <w:rPr>
          <w:rFonts w:eastAsia="Times New Roman"/>
          <w:lang w:eastAsia="fr-CA"/>
        </w:rPr>
      </w:pPr>
      <w:r w:rsidRPr="00805B9D">
        <w:rPr>
          <w:rFonts w:eastAsia="Times New Roman"/>
          <w:lang w:eastAsia="fr-CA"/>
        </w:rPr>
        <w:t>Coordonnateur</w:t>
      </w:r>
    </w:p>
    <w:p w14:paraId="5B30506D" w14:textId="01DDA377"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b/>
          <w:bCs/>
          <w:i/>
          <w:iCs/>
          <w:sz w:val="24"/>
          <w:szCs w:val="24"/>
          <w:lang w:eastAsia="fr-CA"/>
        </w:rPr>
      </w:pPr>
      <w:r w:rsidRPr="0030194F">
        <w:rPr>
          <w:rFonts w:eastAsia="Times New Roman" w:cstheme="minorHAnsi"/>
          <w:sz w:val="24"/>
          <w:szCs w:val="24"/>
          <w:lang w:eastAsia="fr-CA"/>
        </w:rPr>
        <w:t>Assurer la continuité de la direction pédagogique;</w:t>
      </w:r>
    </w:p>
    <w:p w14:paraId="678A5AA2" w14:textId="0676449A"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Créer et réviser le plan d’action de l’établissement;</w:t>
      </w:r>
    </w:p>
    <w:p w14:paraId="149E3220" w14:textId="67E636B0"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Réviser la documentation et assurer le développement du programme d’étude dans l’établissement;</w:t>
      </w:r>
    </w:p>
    <w:p w14:paraId="13F5B265" w14:textId="1EBB3341"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Assurer l’orientation et la formation des nouveaux enseignants;</w:t>
      </w:r>
    </w:p>
    <w:p w14:paraId="53C98C14" w14:textId="2C797B2E"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Évaluer les besoins en matière de perfectionnement professionnel;</w:t>
      </w:r>
    </w:p>
    <w:p w14:paraId="760FCEBA" w14:textId="3DFD9F8D"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Aménager des plages horaires dédiées aux réunions de planification;</w:t>
      </w:r>
    </w:p>
    <w:p w14:paraId="191524AF" w14:textId="0EFFE889"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Assurer l’accompagnement des enseignants pour la mise en œuvre de pratiques favorisant une bonne compréhension de la philosophie du programme PEI;</w:t>
      </w:r>
    </w:p>
    <w:p w14:paraId="5B2D0279" w14:textId="357E32C3" w:rsidR="00805B9D" w:rsidRPr="0030194F" w:rsidRDefault="00805B9D" w:rsidP="0030194F">
      <w:pPr>
        <w:pStyle w:val="Paragraphedeliste"/>
        <w:numPr>
          <w:ilvl w:val="0"/>
          <w:numId w:val="3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Organiser la normalisation de l’évaluation des groupes de matières</w:t>
      </w:r>
    </w:p>
    <w:p w14:paraId="2B7A8044" w14:textId="77777777" w:rsidR="003A3C65" w:rsidRDefault="003A3C65" w:rsidP="00BA1FD6">
      <w:pPr>
        <w:shd w:val="clear" w:color="auto" w:fill="FFFFFF"/>
        <w:spacing w:after="180" w:line="240" w:lineRule="auto"/>
        <w:jc w:val="both"/>
        <w:rPr>
          <w:rFonts w:eastAsia="Times New Roman" w:cstheme="minorHAnsi"/>
          <w:sz w:val="24"/>
          <w:szCs w:val="24"/>
          <w:lang w:eastAsia="fr-CA"/>
        </w:rPr>
      </w:pPr>
    </w:p>
    <w:p w14:paraId="5EDDD500" w14:textId="6815E837" w:rsidR="00805B9D" w:rsidRPr="003A3C65" w:rsidRDefault="00805B9D" w:rsidP="00AB7717">
      <w:pPr>
        <w:pStyle w:val="Titre2"/>
        <w:rPr>
          <w:rFonts w:eastAsia="Times New Roman"/>
          <w:lang w:eastAsia="fr-CA"/>
        </w:rPr>
      </w:pPr>
      <w:r w:rsidRPr="003A3C65">
        <w:rPr>
          <w:rFonts w:eastAsia="Times New Roman"/>
          <w:lang w:eastAsia="fr-CA"/>
        </w:rPr>
        <w:t>Enseignants</w:t>
      </w:r>
    </w:p>
    <w:p w14:paraId="3638716A" w14:textId="505D4438" w:rsidR="00805B9D" w:rsidRPr="0030194F" w:rsidRDefault="00805B9D"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Prendre connaissance de la politique d’éducation inclusive;</w:t>
      </w:r>
    </w:p>
    <w:p w14:paraId="26A2365C" w14:textId="47FAF76E" w:rsidR="00805B9D" w:rsidRPr="0030194F" w:rsidRDefault="00805B9D"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Avoir une compréhension approfondie des exigences relatives à l’enseignement des</w:t>
      </w:r>
      <w:r w:rsidR="003A3C65" w:rsidRPr="0030194F">
        <w:rPr>
          <w:rFonts w:eastAsia="Times New Roman" w:cstheme="minorHAnsi"/>
          <w:sz w:val="24"/>
          <w:szCs w:val="24"/>
          <w:lang w:eastAsia="fr-CA"/>
        </w:rPr>
        <w:t xml:space="preserve"> </w:t>
      </w:r>
      <w:r w:rsidRPr="0030194F">
        <w:rPr>
          <w:rFonts w:eastAsia="Times New Roman" w:cstheme="minorHAnsi"/>
          <w:sz w:val="24"/>
          <w:szCs w:val="24"/>
          <w:lang w:eastAsia="fr-CA"/>
        </w:rPr>
        <w:t>matières de l’IB;</w:t>
      </w:r>
    </w:p>
    <w:p w14:paraId="380C2CE2" w14:textId="63F5445C" w:rsidR="00805B9D" w:rsidRPr="0030194F" w:rsidRDefault="00805B9D"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Collaborer pour concevoir, planifier et mettre en œuvre le programme PEI;</w:t>
      </w:r>
    </w:p>
    <w:p w14:paraId="38CEBF38" w14:textId="35770E97" w:rsidR="00805B9D" w:rsidRPr="0030194F" w:rsidRDefault="00805B9D"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Créer un environnement rassurant dans lequel les élèves peuvent apprendre en se</w:t>
      </w:r>
      <w:r w:rsidR="003A3C65" w:rsidRPr="0030194F">
        <w:rPr>
          <w:rFonts w:eastAsia="Times New Roman" w:cstheme="minorHAnsi"/>
          <w:sz w:val="24"/>
          <w:szCs w:val="24"/>
          <w:lang w:eastAsia="fr-CA"/>
        </w:rPr>
        <w:t xml:space="preserve"> </w:t>
      </w:r>
      <w:r w:rsidRPr="0030194F">
        <w:rPr>
          <w:rFonts w:eastAsia="Times New Roman" w:cstheme="minorHAnsi"/>
          <w:sz w:val="24"/>
          <w:szCs w:val="24"/>
          <w:lang w:eastAsia="fr-CA"/>
        </w:rPr>
        <w:t>sentant respectés dans leur diversité;</w:t>
      </w:r>
    </w:p>
    <w:p w14:paraId="32847D8E" w14:textId="0AF1659E" w:rsidR="00805B9D" w:rsidRPr="0030194F" w:rsidRDefault="00805B9D"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Supprimer les obstacles à l’apprentissage afin de permettre à chaque élève de</w:t>
      </w:r>
      <w:r w:rsidR="003A3C65" w:rsidRPr="0030194F">
        <w:rPr>
          <w:rFonts w:eastAsia="Times New Roman" w:cstheme="minorHAnsi"/>
          <w:sz w:val="24"/>
          <w:szCs w:val="24"/>
          <w:lang w:eastAsia="fr-CA"/>
        </w:rPr>
        <w:t xml:space="preserve"> </w:t>
      </w:r>
      <w:r w:rsidRPr="0030194F">
        <w:rPr>
          <w:rFonts w:eastAsia="Times New Roman" w:cstheme="minorHAnsi"/>
          <w:sz w:val="24"/>
          <w:szCs w:val="24"/>
          <w:lang w:eastAsia="fr-CA"/>
        </w:rPr>
        <w:t>développer, de poursuivre et d’atteindre des objectifs d’apprentissage personnels et</w:t>
      </w:r>
      <w:r w:rsidR="003A3C65" w:rsidRPr="0030194F">
        <w:rPr>
          <w:rFonts w:eastAsia="Times New Roman" w:cstheme="minorHAnsi"/>
          <w:sz w:val="24"/>
          <w:szCs w:val="24"/>
          <w:lang w:eastAsia="fr-CA"/>
        </w:rPr>
        <w:t xml:space="preserve"> </w:t>
      </w:r>
      <w:r w:rsidRPr="0030194F">
        <w:rPr>
          <w:rFonts w:eastAsia="Times New Roman" w:cstheme="minorHAnsi"/>
          <w:sz w:val="24"/>
          <w:szCs w:val="24"/>
          <w:lang w:eastAsia="fr-CA"/>
        </w:rPr>
        <w:t>stimulants;</w:t>
      </w:r>
    </w:p>
    <w:p w14:paraId="74B02699" w14:textId="209165A7" w:rsidR="000675B1" w:rsidRPr="0030194F" w:rsidRDefault="000675B1"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 xml:space="preserve">Respecter </w:t>
      </w:r>
      <w:r w:rsidR="0030194F" w:rsidRPr="0030194F">
        <w:rPr>
          <w:rFonts w:eastAsia="Times New Roman" w:cstheme="minorHAnsi"/>
          <w:sz w:val="24"/>
          <w:szCs w:val="24"/>
          <w:lang w:eastAsia="fr-CA"/>
        </w:rPr>
        <w:t>les mesures d’adaptation prévues au PI de ses élèves et s’assurer que ces derniers les utilisent;</w:t>
      </w:r>
    </w:p>
    <w:p w14:paraId="4533E3B5" w14:textId="099BBA95" w:rsidR="00805B9D" w:rsidRPr="0030194F" w:rsidRDefault="00805B9D"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Prévoir une charge de travail gérable, pour que les élèves puissent répartir leur</w:t>
      </w:r>
      <w:r w:rsidR="003A3C65" w:rsidRPr="0030194F">
        <w:rPr>
          <w:rFonts w:eastAsia="Times New Roman" w:cstheme="minorHAnsi"/>
          <w:sz w:val="24"/>
          <w:szCs w:val="24"/>
          <w:lang w:eastAsia="fr-CA"/>
        </w:rPr>
        <w:t xml:space="preserve"> </w:t>
      </w:r>
      <w:r w:rsidRPr="0030194F">
        <w:rPr>
          <w:rFonts w:eastAsia="Times New Roman" w:cstheme="minorHAnsi"/>
          <w:sz w:val="24"/>
          <w:szCs w:val="24"/>
          <w:lang w:eastAsia="fr-CA"/>
        </w:rPr>
        <w:t>temps efficacement afin de produire leur travail conformément aux attentes;</w:t>
      </w:r>
    </w:p>
    <w:p w14:paraId="72B37EC0" w14:textId="746496A2" w:rsidR="00805B9D" w:rsidRPr="0030194F" w:rsidRDefault="00805B9D" w:rsidP="0030194F">
      <w:pPr>
        <w:pStyle w:val="Paragraphedeliste"/>
        <w:numPr>
          <w:ilvl w:val="0"/>
          <w:numId w:val="3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Fournir un retour d’information.</w:t>
      </w:r>
    </w:p>
    <w:p w14:paraId="62B3EAFC" w14:textId="77777777" w:rsidR="00950DEB" w:rsidRDefault="00950DEB" w:rsidP="00BA1FD6">
      <w:pPr>
        <w:shd w:val="clear" w:color="auto" w:fill="FFFFFF"/>
        <w:spacing w:after="180" w:line="240" w:lineRule="auto"/>
        <w:jc w:val="both"/>
        <w:rPr>
          <w:rFonts w:eastAsia="Times New Roman" w:cstheme="minorHAnsi"/>
          <w:b/>
          <w:bCs/>
          <w:i/>
          <w:iCs/>
          <w:sz w:val="24"/>
          <w:szCs w:val="24"/>
          <w:lang w:eastAsia="fr-CA"/>
        </w:rPr>
      </w:pPr>
    </w:p>
    <w:p w14:paraId="6B129072" w14:textId="532C39D8" w:rsidR="00805B9D" w:rsidRPr="00950DEB" w:rsidRDefault="00805B9D" w:rsidP="00AB7717">
      <w:pPr>
        <w:pStyle w:val="Titre2"/>
        <w:rPr>
          <w:rFonts w:eastAsia="Times New Roman"/>
          <w:lang w:eastAsia="fr-CA"/>
        </w:rPr>
      </w:pPr>
      <w:r w:rsidRPr="00950DEB">
        <w:rPr>
          <w:rFonts w:eastAsia="Times New Roman"/>
          <w:lang w:eastAsia="fr-CA"/>
        </w:rPr>
        <w:lastRenderedPageBreak/>
        <w:t>Parents et tuteurs légaux</w:t>
      </w:r>
    </w:p>
    <w:p w14:paraId="204744D7" w14:textId="4914C0A4" w:rsidR="00805B9D" w:rsidRPr="0030194F" w:rsidRDefault="00805B9D" w:rsidP="0030194F">
      <w:pPr>
        <w:pStyle w:val="Paragraphedeliste"/>
        <w:numPr>
          <w:ilvl w:val="0"/>
          <w:numId w:val="40"/>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Prendre connaissance de la politique de l’établissement en matière d’éducation</w:t>
      </w:r>
      <w:r w:rsidR="003A3C65" w:rsidRPr="0030194F">
        <w:rPr>
          <w:rFonts w:eastAsia="Times New Roman" w:cstheme="minorHAnsi"/>
          <w:sz w:val="24"/>
          <w:szCs w:val="24"/>
          <w:lang w:eastAsia="fr-CA"/>
        </w:rPr>
        <w:t xml:space="preserve"> </w:t>
      </w:r>
      <w:r w:rsidRPr="0030194F">
        <w:rPr>
          <w:rFonts w:eastAsia="Times New Roman" w:cstheme="minorHAnsi"/>
          <w:sz w:val="24"/>
          <w:szCs w:val="24"/>
          <w:lang w:eastAsia="fr-CA"/>
        </w:rPr>
        <w:t>inclusive;</w:t>
      </w:r>
    </w:p>
    <w:p w14:paraId="588CF122" w14:textId="78221CB9" w:rsidR="00805B9D" w:rsidRPr="0030194F" w:rsidRDefault="00805B9D" w:rsidP="0030194F">
      <w:pPr>
        <w:pStyle w:val="Paragraphedeliste"/>
        <w:numPr>
          <w:ilvl w:val="0"/>
          <w:numId w:val="40"/>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Faire part à la direction de l’établissement de toute condition pouvant interférer avec l’apprentissage de leur enfant;</w:t>
      </w:r>
    </w:p>
    <w:p w14:paraId="320B8BDB" w14:textId="679B7871" w:rsidR="00805B9D" w:rsidRPr="0030194F" w:rsidRDefault="00805B9D" w:rsidP="0030194F">
      <w:pPr>
        <w:pStyle w:val="Paragraphedeliste"/>
        <w:numPr>
          <w:ilvl w:val="0"/>
          <w:numId w:val="40"/>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Tenir l’établissement informé de tout changement de cette ou de ces conditions.</w:t>
      </w:r>
    </w:p>
    <w:p w14:paraId="1A88F1D4" w14:textId="0C4DDA7E" w:rsidR="00805B9D" w:rsidRPr="0030194F" w:rsidRDefault="00805B9D" w:rsidP="0030194F">
      <w:pPr>
        <w:pStyle w:val="Paragraphedeliste"/>
        <w:numPr>
          <w:ilvl w:val="0"/>
          <w:numId w:val="40"/>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Aider leur enfant à planifier une charge de travail gérable, pour qu’il puisse répartir</w:t>
      </w:r>
      <w:r w:rsidR="003A3C65" w:rsidRPr="0030194F">
        <w:rPr>
          <w:rFonts w:eastAsia="Times New Roman" w:cstheme="minorHAnsi"/>
          <w:sz w:val="24"/>
          <w:szCs w:val="24"/>
          <w:lang w:eastAsia="fr-CA"/>
        </w:rPr>
        <w:t xml:space="preserve"> </w:t>
      </w:r>
      <w:r w:rsidRPr="0030194F">
        <w:rPr>
          <w:rFonts w:eastAsia="Times New Roman" w:cstheme="minorHAnsi"/>
          <w:sz w:val="24"/>
          <w:szCs w:val="24"/>
          <w:lang w:eastAsia="fr-CA"/>
        </w:rPr>
        <w:t>son temps efficacement.</w:t>
      </w:r>
    </w:p>
    <w:p w14:paraId="69B7604A" w14:textId="77777777" w:rsidR="00950DEB" w:rsidRDefault="00950DEB" w:rsidP="00BA1FD6">
      <w:pPr>
        <w:shd w:val="clear" w:color="auto" w:fill="FFFFFF"/>
        <w:spacing w:after="180" w:line="240" w:lineRule="auto"/>
        <w:jc w:val="both"/>
        <w:rPr>
          <w:rFonts w:eastAsia="Times New Roman" w:cstheme="minorHAnsi"/>
          <w:b/>
          <w:bCs/>
          <w:i/>
          <w:iCs/>
          <w:sz w:val="24"/>
          <w:szCs w:val="24"/>
          <w:lang w:eastAsia="fr-CA"/>
        </w:rPr>
      </w:pPr>
    </w:p>
    <w:p w14:paraId="12B217ED" w14:textId="2B4AA562" w:rsidR="00805B9D" w:rsidRPr="003A3C65" w:rsidRDefault="00805B9D" w:rsidP="00AB7717">
      <w:pPr>
        <w:pStyle w:val="Titre2"/>
        <w:rPr>
          <w:rFonts w:eastAsia="Times New Roman"/>
          <w:lang w:eastAsia="fr-CA"/>
        </w:rPr>
      </w:pPr>
      <w:r w:rsidRPr="003A3C65">
        <w:rPr>
          <w:rFonts w:eastAsia="Times New Roman"/>
          <w:lang w:eastAsia="fr-CA"/>
        </w:rPr>
        <w:t xml:space="preserve">Élèves </w:t>
      </w:r>
    </w:p>
    <w:p w14:paraId="785532D1" w14:textId="77777777" w:rsidR="000675B1" w:rsidRDefault="00805B9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S’impliquer activement dans les activités d’apprentissage;</w:t>
      </w:r>
    </w:p>
    <w:p w14:paraId="4C5F31FA" w14:textId="75480A9F" w:rsidR="008C678D" w:rsidRDefault="008C678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S’impliquer activement dans les activités</w:t>
      </w:r>
      <w:r w:rsidR="00606936">
        <w:rPr>
          <w:rFonts w:eastAsia="Times New Roman" w:cstheme="minorHAnsi"/>
          <w:sz w:val="24"/>
          <w:szCs w:val="24"/>
          <w:lang w:eastAsia="fr-CA"/>
        </w:rPr>
        <w:t xml:space="preserve"> de Service et action;</w:t>
      </w:r>
    </w:p>
    <w:p w14:paraId="4EAC0B81" w14:textId="3F92D7FD" w:rsidR="000675B1" w:rsidRDefault="00805B9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S’assurer de leur propre compréhension des contenus enseignés;</w:t>
      </w:r>
    </w:p>
    <w:p w14:paraId="7F74DCB9" w14:textId="29117057" w:rsidR="000675B1" w:rsidRDefault="000675B1"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Utiliser les mesures d’adaptation prévues à son plan d’intervention (PI);</w:t>
      </w:r>
    </w:p>
    <w:p w14:paraId="01679B2D" w14:textId="77777777" w:rsidR="000675B1" w:rsidRDefault="00805B9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Poser des questions sur les contenus enseignés nécessitant des éclaircissements;</w:t>
      </w:r>
    </w:p>
    <w:p w14:paraId="10A3F0F8" w14:textId="77777777" w:rsidR="000675B1" w:rsidRDefault="00805B9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Participer aux récupérations lorsque cela s’avère nécessaire;</w:t>
      </w:r>
    </w:p>
    <w:p w14:paraId="4BB02C5F" w14:textId="77777777" w:rsidR="000675B1" w:rsidRDefault="00805B9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Faire les devoirs et les travaux demandés par les enseignants et les remettent à temps;</w:t>
      </w:r>
    </w:p>
    <w:p w14:paraId="157834EB" w14:textId="77777777" w:rsidR="000675B1" w:rsidRDefault="00805B9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Se préparer adéquatement pour les évaluations;</w:t>
      </w:r>
    </w:p>
    <w:p w14:paraId="05F709AD" w14:textId="1826182C" w:rsidR="00805B9D" w:rsidRPr="000675B1" w:rsidRDefault="00805B9D" w:rsidP="000675B1">
      <w:pPr>
        <w:pStyle w:val="Paragraphedeliste"/>
        <w:numPr>
          <w:ilvl w:val="0"/>
          <w:numId w:val="34"/>
        </w:numPr>
        <w:shd w:val="clear" w:color="auto" w:fill="FFFFFF"/>
        <w:spacing w:after="180" w:line="240" w:lineRule="auto"/>
        <w:jc w:val="both"/>
        <w:rPr>
          <w:rFonts w:eastAsia="Times New Roman" w:cstheme="minorHAnsi"/>
          <w:sz w:val="24"/>
          <w:szCs w:val="24"/>
          <w:lang w:eastAsia="fr-CA"/>
        </w:rPr>
      </w:pPr>
      <w:r w:rsidRPr="000675B1">
        <w:rPr>
          <w:rFonts w:eastAsia="Times New Roman" w:cstheme="minorHAnsi"/>
          <w:sz w:val="24"/>
          <w:szCs w:val="24"/>
          <w:lang w:eastAsia="fr-CA"/>
        </w:rPr>
        <w:t>Respecter les règles en matière d’intégrité intellectuelle</w:t>
      </w:r>
      <w:r w:rsidR="008C678D">
        <w:rPr>
          <w:rFonts w:eastAsia="Times New Roman" w:cstheme="minorHAnsi"/>
          <w:sz w:val="24"/>
          <w:szCs w:val="24"/>
          <w:lang w:eastAsia="fr-CA"/>
        </w:rPr>
        <w:t>.</w:t>
      </w:r>
    </w:p>
    <w:p w14:paraId="713AD5F6" w14:textId="77777777" w:rsidR="00805B9D" w:rsidRPr="00805B9D" w:rsidRDefault="00805B9D" w:rsidP="00805B9D">
      <w:pPr>
        <w:shd w:val="clear" w:color="auto" w:fill="FFFFFF"/>
        <w:spacing w:after="180" w:line="240" w:lineRule="auto"/>
        <w:rPr>
          <w:rFonts w:eastAsia="Times New Roman" w:cstheme="minorHAnsi"/>
          <w:sz w:val="24"/>
          <w:szCs w:val="24"/>
          <w:lang w:eastAsia="fr-CA"/>
        </w:rPr>
      </w:pPr>
      <w:r w:rsidRPr="00805B9D">
        <w:rPr>
          <w:rFonts w:eastAsia="Times New Roman" w:cstheme="minorHAnsi"/>
          <w:sz w:val="24"/>
          <w:szCs w:val="24"/>
          <w:lang w:eastAsia="fr-CA"/>
        </w:rPr>
        <w:t>.</w:t>
      </w:r>
    </w:p>
    <w:p w14:paraId="792F2D55" w14:textId="77777777" w:rsidR="00805B9D" w:rsidRPr="003A3C65" w:rsidRDefault="00805B9D" w:rsidP="00AB7717">
      <w:pPr>
        <w:pStyle w:val="Titre2"/>
        <w:rPr>
          <w:rFonts w:eastAsia="Times New Roman"/>
          <w:lang w:eastAsia="fr-CA"/>
        </w:rPr>
      </w:pPr>
      <w:r w:rsidRPr="003A3C65">
        <w:rPr>
          <w:rFonts w:eastAsia="Times New Roman"/>
          <w:lang w:eastAsia="fr-CA"/>
        </w:rPr>
        <w:t>LE PROTECTEUR DE L’ÉLÈVE</w:t>
      </w:r>
    </w:p>
    <w:p w14:paraId="422AEFCB" w14:textId="0BBC3F8E" w:rsidR="00805B9D" w:rsidRPr="00805B9D" w:rsidRDefault="00805B9D" w:rsidP="00BA1FD6">
      <w:pPr>
        <w:shd w:val="clear" w:color="auto" w:fill="FFFFFF"/>
        <w:spacing w:after="180" w:line="240" w:lineRule="auto"/>
        <w:jc w:val="both"/>
        <w:rPr>
          <w:rFonts w:eastAsia="Times New Roman" w:cstheme="minorHAnsi"/>
          <w:sz w:val="24"/>
          <w:szCs w:val="24"/>
          <w:lang w:eastAsia="fr-CA"/>
        </w:rPr>
      </w:pPr>
      <w:r w:rsidRPr="00805B9D">
        <w:rPr>
          <w:rFonts w:eastAsia="Times New Roman" w:cstheme="minorHAnsi"/>
          <w:sz w:val="24"/>
          <w:szCs w:val="24"/>
          <w:lang w:eastAsia="fr-CA"/>
        </w:rPr>
        <w:t xml:space="preserve">Le protecteur de l’élève intervient lorsqu’un plaignant n’est pas satisfait de l’examen de la plainte ou du résultat de cet examen par le Centre des Services Scolaire </w:t>
      </w:r>
      <w:r w:rsidR="003A3C65">
        <w:rPr>
          <w:rFonts w:eastAsia="Times New Roman" w:cstheme="minorHAnsi"/>
          <w:sz w:val="24"/>
          <w:szCs w:val="24"/>
          <w:lang w:eastAsia="fr-CA"/>
        </w:rPr>
        <w:t>des Portages de l’Outaouai</w:t>
      </w:r>
      <w:r w:rsidR="00BA1FD6">
        <w:rPr>
          <w:rFonts w:eastAsia="Times New Roman" w:cstheme="minorHAnsi"/>
          <w:sz w:val="24"/>
          <w:szCs w:val="24"/>
          <w:lang w:eastAsia="fr-CA"/>
        </w:rPr>
        <w:t xml:space="preserve">s. </w:t>
      </w:r>
      <w:r w:rsidRPr="00805B9D">
        <w:rPr>
          <w:rFonts w:eastAsia="Times New Roman" w:cstheme="minorHAnsi"/>
          <w:sz w:val="24"/>
          <w:szCs w:val="24"/>
          <w:lang w:eastAsia="fr-CA"/>
        </w:rPr>
        <w:t>Le protecteur de l’élève relève du conseil d’administration du Centre de Services Scolaire</w:t>
      </w:r>
      <w:r w:rsidR="00BA1FD6">
        <w:rPr>
          <w:rFonts w:eastAsia="Times New Roman" w:cstheme="minorHAnsi"/>
          <w:sz w:val="24"/>
          <w:szCs w:val="24"/>
          <w:lang w:eastAsia="fr-CA"/>
        </w:rPr>
        <w:t> : i</w:t>
      </w:r>
      <w:r w:rsidRPr="00805B9D">
        <w:rPr>
          <w:rFonts w:eastAsia="Times New Roman" w:cstheme="minorHAnsi"/>
          <w:sz w:val="24"/>
          <w:szCs w:val="24"/>
          <w:lang w:eastAsia="fr-CA"/>
        </w:rPr>
        <w:t>l est indépendant, impartial et doit préserver la confidentialité de toutes les informations auxquelles il a accès dans le cadre de ses fonctions. Le</w:t>
      </w:r>
      <w:r w:rsidR="00BA1FD6">
        <w:rPr>
          <w:rFonts w:eastAsia="Times New Roman" w:cstheme="minorHAnsi"/>
          <w:sz w:val="24"/>
          <w:szCs w:val="24"/>
          <w:lang w:eastAsia="fr-CA"/>
        </w:rPr>
        <w:t xml:space="preserve"> </w:t>
      </w:r>
      <w:r w:rsidRPr="00805B9D">
        <w:rPr>
          <w:rFonts w:eastAsia="Times New Roman" w:cstheme="minorHAnsi"/>
          <w:sz w:val="24"/>
          <w:szCs w:val="24"/>
          <w:lang w:eastAsia="fr-CA"/>
        </w:rPr>
        <w:t>responsable du cheminement des plaintes du centre de services scolaire pourra porter assistance pour la formulation d’une plainte ou pour toute autre démarche s’y rapportant.</w:t>
      </w:r>
    </w:p>
    <w:p w14:paraId="5C986BCB" w14:textId="77777777" w:rsidR="00805B9D" w:rsidRPr="00F212C8" w:rsidRDefault="00805B9D" w:rsidP="00805B9D">
      <w:pPr>
        <w:shd w:val="clear" w:color="auto" w:fill="FFFFFF"/>
        <w:spacing w:after="180" w:line="240" w:lineRule="auto"/>
        <w:rPr>
          <w:rFonts w:eastAsia="Times New Roman" w:cstheme="minorHAnsi"/>
          <w:color w:val="FF0000"/>
          <w:sz w:val="24"/>
          <w:szCs w:val="24"/>
          <w:lang w:eastAsia="fr-CA"/>
        </w:rPr>
      </w:pPr>
    </w:p>
    <w:p w14:paraId="3244F125" w14:textId="77777777" w:rsidR="00BA1FD6" w:rsidRDefault="00BA1FD6">
      <w:pPr>
        <w:rPr>
          <w:rFonts w:eastAsia="Times New Roman" w:cstheme="minorHAnsi"/>
          <w:sz w:val="30"/>
          <w:szCs w:val="30"/>
          <w:lang w:eastAsia="fr-CA"/>
        </w:rPr>
      </w:pPr>
      <w:r>
        <w:rPr>
          <w:rFonts w:eastAsia="Times New Roman" w:cstheme="minorHAnsi"/>
          <w:sz w:val="30"/>
          <w:szCs w:val="30"/>
          <w:lang w:eastAsia="fr-CA"/>
        </w:rPr>
        <w:br w:type="page"/>
      </w:r>
    </w:p>
    <w:p w14:paraId="3BB6C162" w14:textId="444CECE9" w:rsidR="003B3671" w:rsidRPr="00723382" w:rsidRDefault="003B3671" w:rsidP="00AB7717">
      <w:pPr>
        <w:pStyle w:val="Titre1"/>
        <w:rPr>
          <w:rFonts w:eastAsia="Times New Roman"/>
          <w:lang w:eastAsia="fr-CA"/>
        </w:rPr>
      </w:pPr>
      <w:r w:rsidRPr="00723382">
        <w:rPr>
          <w:rFonts w:eastAsia="Times New Roman"/>
          <w:lang w:eastAsia="fr-CA"/>
        </w:rPr>
        <w:lastRenderedPageBreak/>
        <w:t>Principes généraux du soutien aux besoins éducationnels spéciaux.</w:t>
      </w:r>
    </w:p>
    <w:p w14:paraId="6385E2A4" w14:textId="77777777" w:rsidR="00723382" w:rsidRPr="00F92282" w:rsidRDefault="00723382" w:rsidP="00AB7717">
      <w:pPr>
        <w:pStyle w:val="Titre2"/>
        <w:rPr>
          <w:rFonts w:eastAsia="Times New Roman"/>
          <w:lang w:eastAsia="fr-CA"/>
        </w:rPr>
      </w:pPr>
      <w:r w:rsidRPr="00F92282">
        <w:rPr>
          <w:rFonts w:eastAsia="Times New Roman"/>
          <w:lang w:eastAsia="fr-CA"/>
        </w:rPr>
        <w:t>Ressources humaines</w:t>
      </w:r>
    </w:p>
    <w:p w14:paraId="7A16A99F" w14:textId="77777777" w:rsidR="001516CD" w:rsidRDefault="00723382" w:rsidP="00124F82">
      <w:pPr>
        <w:shd w:val="clear" w:color="auto" w:fill="FFFFFF"/>
        <w:spacing w:after="180" w:line="240" w:lineRule="auto"/>
        <w:jc w:val="both"/>
        <w:rPr>
          <w:rFonts w:eastAsia="Times New Roman" w:cstheme="minorHAnsi"/>
          <w:sz w:val="24"/>
          <w:szCs w:val="24"/>
          <w:lang w:eastAsia="fr-CA"/>
        </w:rPr>
      </w:pPr>
      <w:r w:rsidRPr="00EE0087">
        <w:rPr>
          <w:rFonts w:eastAsia="Times New Roman" w:cstheme="minorHAnsi"/>
          <w:sz w:val="24"/>
          <w:szCs w:val="24"/>
          <w:lang w:eastAsia="fr-CA"/>
        </w:rPr>
        <w:t xml:space="preserve">Le personnel de l’école </w:t>
      </w:r>
      <w:r w:rsidR="001516CD">
        <w:rPr>
          <w:rFonts w:eastAsia="Times New Roman" w:cstheme="minorHAnsi"/>
          <w:sz w:val="24"/>
          <w:szCs w:val="24"/>
          <w:lang w:eastAsia="fr-CA"/>
        </w:rPr>
        <w:t>s’est agrandi dans les deux dernières années à cause du retard dans la construction de la nouvelle école secondaire. Cependant, il</w:t>
      </w:r>
      <w:r w:rsidRPr="00EE0087">
        <w:rPr>
          <w:rFonts w:eastAsia="Times New Roman" w:cstheme="minorHAnsi"/>
          <w:sz w:val="24"/>
          <w:szCs w:val="24"/>
          <w:lang w:eastAsia="fr-CA"/>
        </w:rPr>
        <w:t xml:space="preserve"> collabore extrêmement bien dans les différents dossiers pour le développement de l’école</w:t>
      </w:r>
      <w:r w:rsidR="001516CD">
        <w:rPr>
          <w:rFonts w:eastAsia="Times New Roman" w:cstheme="minorHAnsi"/>
          <w:sz w:val="24"/>
          <w:szCs w:val="24"/>
          <w:lang w:eastAsia="fr-CA"/>
        </w:rPr>
        <w:t>.</w:t>
      </w:r>
    </w:p>
    <w:p w14:paraId="58DCD7D4" w14:textId="77777777" w:rsidR="001516CD" w:rsidRDefault="001516CD" w:rsidP="00124F82">
      <w:p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Voici en un coup d’œil, la structure humaine de l’établissement :</w:t>
      </w:r>
    </w:p>
    <w:p w14:paraId="192F4CC1" w14:textId="38EA037E" w:rsidR="00723382" w:rsidRPr="00EE0087" w:rsidRDefault="001516CD" w:rsidP="00124F82">
      <w:p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 xml:space="preserve"> </w:t>
      </w:r>
      <w:r w:rsidR="00723382" w:rsidRPr="00EE0087">
        <w:rPr>
          <w:rFonts w:eastAsia="Times New Roman" w:cstheme="minorHAnsi"/>
          <w:sz w:val="24"/>
          <w:szCs w:val="24"/>
          <w:lang w:eastAsia="fr-CA"/>
        </w:rPr>
        <w:t xml:space="preserve">Au niveau des postes de </w:t>
      </w:r>
      <w:r w:rsidR="00723382" w:rsidRPr="00EE0087">
        <w:rPr>
          <w:rFonts w:eastAsia="Times New Roman" w:cstheme="minorHAnsi"/>
          <w:b/>
          <w:bCs/>
          <w:sz w:val="24"/>
          <w:szCs w:val="24"/>
          <w:lang w:eastAsia="fr-CA"/>
        </w:rPr>
        <w:t>direction</w:t>
      </w:r>
      <w:r w:rsidR="00723382" w:rsidRPr="00EE0087">
        <w:rPr>
          <w:rFonts w:eastAsia="Times New Roman" w:cstheme="minorHAnsi"/>
          <w:sz w:val="24"/>
          <w:szCs w:val="24"/>
          <w:lang w:eastAsia="fr-CA"/>
        </w:rPr>
        <w:t xml:space="preserve">, l’école génère </w:t>
      </w:r>
      <w:r w:rsidR="00EE0087" w:rsidRPr="00EE0087">
        <w:rPr>
          <w:rFonts w:eastAsia="Times New Roman" w:cstheme="minorHAnsi"/>
          <w:sz w:val="24"/>
          <w:szCs w:val="24"/>
          <w:lang w:eastAsia="fr-CA"/>
        </w:rPr>
        <w:t>un (</w:t>
      </w:r>
      <w:r w:rsidR="00723382" w:rsidRPr="00EE0087">
        <w:rPr>
          <w:rFonts w:eastAsia="Times New Roman" w:cstheme="minorHAnsi"/>
          <w:sz w:val="24"/>
          <w:szCs w:val="24"/>
          <w:lang w:eastAsia="fr-CA"/>
        </w:rPr>
        <w:t>1</w:t>
      </w:r>
      <w:r w:rsidR="00EE0087" w:rsidRPr="00EE0087">
        <w:rPr>
          <w:rFonts w:eastAsia="Times New Roman" w:cstheme="minorHAnsi"/>
          <w:sz w:val="24"/>
          <w:szCs w:val="24"/>
          <w:lang w:eastAsia="fr-CA"/>
        </w:rPr>
        <w:t>)</w:t>
      </w:r>
      <w:r w:rsidR="00723382" w:rsidRPr="00EE0087">
        <w:rPr>
          <w:rFonts w:eastAsia="Times New Roman" w:cstheme="minorHAnsi"/>
          <w:sz w:val="24"/>
          <w:szCs w:val="24"/>
          <w:lang w:eastAsia="fr-CA"/>
        </w:rPr>
        <w:t xml:space="preserve"> poste de directeur ainsi que </w:t>
      </w:r>
      <w:r w:rsidR="00EE0087" w:rsidRPr="00EE0087">
        <w:rPr>
          <w:rFonts w:eastAsia="Times New Roman" w:cstheme="minorHAnsi"/>
          <w:sz w:val="24"/>
          <w:szCs w:val="24"/>
          <w:lang w:eastAsia="fr-CA"/>
        </w:rPr>
        <w:t>trois (</w:t>
      </w:r>
      <w:r w:rsidR="00723382" w:rsidRPr="00EE0087">
        <w:rPr>
          <w:rFonts w:eastAsia="Times New Roman" w:cstheme="minorHAnsi"/>
          <w:sz w:val="24"/>
          <w:szCs w:val="24"/>
          <w:lang w:eastAsia="fr-CA"/>
        </w:rPr>
        <w:t>3</w:t>
      </w:r>
      <w:r w:rsidR="00EE0087" w:rsidRPr="00EE0087">
        <w:rPr>
          <w:rFonts w:eastAsia="Times New Roman" w:cstheme="minorHAnsi"/>
          <w:sz w:val="24"/>
          <w:szCs w:val="24"/>
          <w:lang w:eastAsia="fr-CA"/>
        </w:rPr>
        <w:t>)</w:t>
      </w:r>
      <w:r w:rsidR="00723382" w:rsidRPr="00EE0087">
        <w:rPr>
          <w:rFonts w:eastAsia="Times New Roman" w:cstheme="minorHAnsi"/>
          <w:sz w:val="24"/>
          <w:szCs w:val="24"/>
          <w:lang w:eastAsia="fr-CA"/>
        </w:rPr>
        <w:t xml:space="preserve"> postes de directions adjointes, </w:t>
      </w:r>
      <w:r w:rsidR="00EE0087" w:rsidRPr="00EE0087">
        <w:rPr>
          <w:rFonts w:eastAsia="Times New Roman" w:cstheme="minorHAnsi"/>
          <w:sz w:val="24"/>
          <w:szCs w:val="24"/>
          <w:lang w:eastAsia="fr-CA"/>
        </w:rPr>
        <w:t>un (</w:t>
      </w:r>
      <w:r w:rsidR="00723382" w:rsidRPr="00EE0087">
        <w:rPr>
          <w:rFonts w:eastAsia="Times New Roman" w:cstheme="minorHAnsi"/>
          <w:sz w:val="24"/>
          <w:szCs w:val="24"/>
          <w:lang w:eastAsia="fr-CA"/>
        </w:rPr>
        <w:t>1</w:t>
      </w:r>
      <w:r w:rsidR="00EE0087" w:rsidRPr="00EE0087">
        <w:rPr>
          <w:rFonts w:eastAsia="Times New Roman" w:cstheme="minorHAnsi"/>
          <w:sz w:val="24"/>
          <w:szCs w:val="24"/>
          <w:lang w:eastAsia="fr-CA"/>
        </w:rPr>
        <w:t>)</w:t>
      </w:r>
      <w:r w:rsidR="00723382" w:rsidRPr="00EE0087">
        <w:rPr>
          <w:rFonts w:eastAsia="Times New Roman" w:cstheme="minorHAnsi"/>
          <w:sz w:val="24"/>
          <w:szCs w:val="24"/>
          <w:lang w:eastAsia="fr-CA"/>
        </w:rPr>
        <w:t xml:space="preserve"> gestionnaire administratif et </w:t>
      </w:r>
      <w:r w:rsidR="00EE0087" w:rsidRPr="00EE0087">
        <w:rPr>
          <w:rFonts w:eastAsia="Times New Roman" w:cstheme="minorHAnsi"/>
          <w:sz w:val="24"/>
          <w:szCs w:val="24"/>
          <w:lang w:eastAsia="fr-CA"/>
        </w:rPr>
        <w:t>une (</w:t>
      </w:r>
      <w:r w:rsidR="00723382" w:rsidRPr="00EE0087">
        <w:rPr>
          <w:rFonts w:eastAsia="Times New Roman" w:cstheme="minorHAnsi"/>
          <w:sz w:val="24"/>
          <w:szCs w:val="24"/>
          <w:lang w:eastAsia="fr-CA"/>
        </w:rPr>
        <w:t>1</w:t>
      </w:r>
      <w:r w:rsidR="00EE0087" w:rsidRPr="00EE0087">
        <w:rPr>
          <w:rFonts w:eastAsia="Times New Roman" w:cstheme="minorHAnsi"/>
          <w:sz w:val="24"/>
          <w:szCs w:val="24"/>
          <w:lang w:eastAsia="fr-CA"/>
        </w:rPr>
        <w:t>)</w:t>
      </w:r>
      <w:r w:rsidR="00723382" w:rsidRPr="00EE0087">
        <w:rPr>
          <w:rFonts w:eastAsia="Times New Roman" w:cstheme="minorHAnsi"/>
          <w:sz w:val="24"/>
          <w:szCs w:val="24"/>
          <w:lang w:eastAsia="fr-CA"/>
        </w:rPr>
        <w:t xml:space="preserve"> agente d’administration suivant le cadre budgétaire</w:t>
      </w:r>
      <w:r>
        <w:rPr>
          <w:rFonts w:eastAsia="Times New Roman" w:cstheme="minorHAnsi"/>
          <w:sz w:val="24"/>
          <w:szCs w:val="24"/>
          <w:lang w:eastAsia="fr-CA"/>
        </w:rPr>
        <w:t>.</w:t>
      </w:r>
    </w:p>
    <w:p w14:paraId="6F1235F9" w14:textId="1D187329" w:rsidR="00606804" w:rsidRPr="00EE0087" w:rsidRDefault="00723382" w:rsidP="00124F82">
      <w:pPr>
        <w:shd w:val="clear" w:color="auto" w:fill="FFFFFF"/>
        <w:spacing w:after="180" w:line="240" w:lineRule="auto"/>
        <w:jc w:val="both"/>
        <w:rPr>
          <w:rFonts w:eastAsia="Times New Roman" w:cstheme="minorHAnsi"/>
          <w:sz w:val="24"/>
          <w:szCs w:val="24"/>
          <w:lang w:eastAsia="fr-CA"/>
        </w:rPr>
      </w:pPr>
      <w:r w:rsidRPr="00EE0087">
        <w:rPr>
          <w:rFonts w:eastAsia="Times New Roman" w:cstheme="minorHAnsi"/>
          <w:sz w:val="24"/>
          <w:szCs w:val="24"/>
          <w:lang w:eastAsia="fr-CA"/>
        </w:rPr>
        <w:t xml:space="preserve">Il y a </w:t>
      </w:r>
      <w:r w:rsidR="001516CD">
        <w:rPr>
          <w:rFonts w:eastAsia="Times New Roman" w:cstheme="minorHAnsi"/>
          <w:sz w:val="24"/>
          <w:szCs w:val="24"/>
          <w:lang w:eastAsia="fr-CA"/>
        </w:rPr>
        <w:t>100</w:t>
      </w:r>
      <w:r w:rsidRPr="00EE0087">
        <w:rPr>
          <w:rFonts w:eastAsia="Times New Roman" w:cstheme="minorHAnsi"/>
          <w:sz w:val="24"/>
          <w:szCs w:val="24"/>
          <w:lang w:eastAsia="fr-CA"/>
        </w:rPr>
        <w:t xml:space="preserve"> </w:t>
      </w:r>
      <w:r w:rsidRPr="001516CD">
        <w:rPr>
          <w:rFonts w:eastAsia="Times New Roman" w:cstheme="minorHAnsi"/>
          <w:b/>
          <w:bCs/>
          <w:sz w:val="24"/>
          <w:szCs w:val="24"/>
          <w:lang w:eastAsia="fr-CA"/>
        </w:rPr>
        <w:t>enseignants</w:t>
      </w:r>
      <w:r w:rsidRPr="00EE0087">
        <w:rPr>
          <w:rFonts w:eastAsia="Times New Roman" w:cstheme="minorHAnsi"/>
          <w:sz w:val="24"/>
          <w:szCs w:val="24"/>
          <w:lang w:eastAsia="fr-CA"/>
        </w:rPr>
        <w:t xml:space="preserve"> répartis dans tous les programmes</w:t>
      </w:r>
      <w:r w:rsidR="001516CD">
        <w:rPr>
          <w:rFonts w:eastAsia="Times New Roman" w:cstheme="minorHAnsi"/>
          <w:sz w:val="24"/>
          <w:szCs w:val="24"/>
          <w:lang w:eastAsia="fr-CA"/>
        </w:rPr>
        <w:t>.</w:t>
      </w:r>
    </w:p>
    <w:p w14:paraId="0F036009" w14:textId="731C2324" w:rsidR="00723382" w:rsidRPr="00EE0087" w:rsidRDefault="00723382" w:rsidP="00124F82">
      <w:pPr>
        <w:shd w:val="clear" w:color="auto" w:fill="FFFFFF"/>
        <w:spacing w:after="180" w:line="240" w:lineRule="auto"/>
        <w:jc w:val="both"/>
        <w:rPr>
          <w:rFonts w:eastAsia="Times New Roman" w:cstheme="minorHAnsi"/>
          <w:sz w:val="24"/>
          <w:szCs w:val="24"/>
          <w:lang w:eastAsia="fr-CA"/>
        </w:rPr>
      </w:pPr>
      <w:r w:rsidRPr="00EE0087">
        <w:rPr>
          <w:rFonts w:eastAsia="Times New Roman" w:cstheme="minorHAnsi"/>
          <w:sz w:val="24"/>
          <w:szCs w:val="24"/>
          <w:lang w:eastAsia="fr-CA"/>
        </w:rPr>
        <w:t xml:space="preserve">Nous retrouvons </w:t>
      </w:r>
      <w:r w:rsidR="001516CD">
        <w:rPr>
          <w:rFonts w:eastAsia="Times New Roman" w:cstheme="minorHAnsi"/>
          <w:sz w:val="24"/>
          <w:szCs w:val="24"/>
          <w:lang w:eastAsia="fr-CA"/>
        </w:rPr>
        <w:t>deux (</w:t>
      </w:r>
      <w:r w:rsidRPr="00EE0087">
        <w:rPr>
          <w:rFonts w:eastAsia="Times New Roman" w:cstheme="minorHAnsi"/>
          <w:sz w:val="24"/>
          <w:szCs w:val="24"/>
          <w:lang w:eastAsia="fr-CA"/>
        </w:rPr>
        <w:t>2</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enseignantes orthopédagogues </w:t>
      </w:r>
      <w:r w:rsidR="001516CD" w:rsidRPr="00EE0087">
        <w:rPr>
          <w:rFonts w:eastAsia="Times New Roman" w:cstheme="minorHAnsi"/>
          <w:sz w:val="24"/>
          <w:szCs w:val="24"/>
          <w:lang w:eastAsia="fr-CA"/>
        </w:rPr>
        <w:t>professionnelles.</w:t>
      </w:r>
    </w:p>
    <w:p w14:paraId="0F87F31E" w14:textId="1F0500B0" w:rsidR="00723382" w:rsidRPr="00EE0087" w:rsidRDefault="00723382" w:rsidP="00124F82">
      <w:pPr>
        <w:shd w:val="clear" w:color="auto" w:fill="FFFFFF"/>
        <w:spacing w:after="180" w:line="240" w:lineRule="auto"/>
        <w:jc w:val="both"/>
        <w:rPr>
          <w:rFonts w:eastAsia="Times New Roman" w:cstheme="minorHAnsi"/>
          <w:sz w:val="24"/>
          <w:szCs w:val="24"/>
          <w:lang w:eastAsia="fr-CA"/>
        </w:rPr>
      </w:pPr>
      <w:r w:rsidRPr="00EE0087">
        <w:rPr>
          <w:rFonts w:eastAsia="Times New Roman" w:cstheme="minorHAnsi"/>
          <w:sz w:val="24"/>
          <w:szCs w:val="24"/>
          <w:lang w:eastAsia="fr-CA"/>
        </w:rPr>
        <w:t xml:space="preserve">Nous retrouvons </w:t>
      </w:r>
      <w:r w:rsidR="001516CD">
        <w:rPr>
          <w:rFonts w:eastAsia="Times New Roman" w:cstheme="minorHAnsi"/>
          <w:sz w:val="24"/>
          <w:szCs w:val="24"/>
          <w:lang w:eastAsia="fr-CA"/>
        </w:rPr>
        <w:t>une (</w:t>
      </w:r>
      <w:r w:rsidRPr="00EE0087">
        <w:rPr>
          <w:rFonts w:eastAsia="Times New Roman" w:cstheme="minorHAnsi"/>
          <w:sz w:val="24"/>
          <w:szCs w:val="24"/>
          <w:lang w:eastAsia="fr-CA"/>
        </w:rPr>
        <w:t>1</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psychologue, </w:t>
      </w:r>
      <w:r w:rsidR="001516CD">
        <w:rPr>
          <w:rFonts w:eastAsia="Times New Roman" w:cstheme="minorHAnsi"/>
          <w:sz w:val="24"/>
          <w:szCs w:val="24"/>
          <w:lang w:eastAsia="fr-CA"/>
        </w:rPr>
        <w:t>un (</w:t>
      </w:r>
      <w:r w:rsidRPr="00EE0087">
        <w:rPr>
          <w:rFonts w:eastAsia="Times New Roman" w:cstheme="minorHAnsi"/>
          <w:sz w:val="24"/>
          <w:szCs w:val="24"/>
          <w:lang w:eastAsia="fr-CA"/>
        </w:rPr>
        <w:t>1</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conseiller en orientation, </w:t>
      </w:r>
      <w:r w:rsidR="001516CD">
        <w:rPr>
          <w:rFonts w:eastAsia="Times New Roman" w:cstheme="minorHAnsi"/>
          <w:sz w:val="24"/>
          <w:szCs w:val="24"/>
          <w:lang w:eastAsia="fr-CA"/>
        </w:rPr>
        <w:t>une (</w:t>
      </w:r>
      <w:r w:rsidRPr="00EE0087">
        <w:rPr>
          <w:rFonts w:eastAsia="Times New Roman" w:cstheme="minorHAnsi"/>
          <w:sz w:val="24"/>
          <w:szCs w:val="24"/>
          <w:lang w:eastAsia="fr-CA"/>
        </w:rPr>
        <w:t>1</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travailleuse sociale</w:t>
      </w:r>
      <w:r w:rsidR="001516CD">
        <w:rPr>
          <w:rFonts w:eastAsia="Times New Roman" w:cstheme="minorHAnsi"/>
          <w:sz w:val="24"/>
          <w:szCs w:val="24"/>
          <w:lang w:eastAsia="fr-CA"/>
        </w:rPr>
        <w:t xml:space="preserve"> et une (</w:t>
      </w:r>
      <w:r w:rsidRPr="00EE0087">
        <w:rPr>
          <w:rFonts w:eastAsia="Times New Roman" w:cstheme="minorHAnsi"/>
          <w:sz w:val="24"/>
          <w:szCs w:val="24"/>
          <w:lang w:eastAsia="fr-CA"/>
        </w:rPr>
        <w:t>1</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AVSEC</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w:t>
      </w:r>
    </w:p>
    <w:p w14:paraId="028DB4B8" w14:textId="5AD4CF84" w:rsidR="00723382" w:rsidRPr="00EE0087" w:rsidRDefault="001516CD" w:rsidP="00124F82">
      <w:p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Aussi : une</w:t>
      </w:r>
      <w:r w:rsidR="00723382" w:rsidRPr="00EE0087">
        <w:rPr>
          <w:rFonts w:eastAsia="Times New Roman" w:cstheme="minorHAnsi"/>
          <w:sz w:val="24"/>
          <w:szCs w:val="24"/>
          <w:lang w:eastAsia="fr-CA"/>
        </w:rPr>
        <w:t xml:space="preserve"> infirmière, </w:t>
      </w:r>
      <w:r>
        <w:rPr>
          <w:rFonts w:eastAsia="Times New Roman" w:cstheme="minorHAnsi"/>
          <w:sz w:val="24"/>
          <w:szCs w:val="24"/>
          <w:lang w:eastAsia="fr-CA"/>
        </w:rPr>
        <w:t>une</w:t>
      </w:r>
      <w:r w:rsidR="00723382" w:rsidRPr="00EE0087">
        <w:rPr>
          <w:rFonts w:eastAsia="Times New Roman" w:cstheme="minorHAnsi"/>
          <w:sz w:val="24"/>
          <w:szCs w:val="24"/>
          <w:lang w:eastAsia="fr-CA"/>
        </w:rPr>
        <w:t xml:space="preserve"> technicienne en loisir, </w:t>
      </w:r>
      <w:r>
        <w:rPr>
          <w:rFonts w:eastAsia="Times New Roman" w:cstheme="minorHAnsi"/>
          <w:sz w:val="24"/>
          <w:szCs w:val="24"/>
          <w:lang w:eastAsia="fr-CA"/>
        </w:rPr>
        <w:t>une</w:t>
      </w:r>
      <w:r w:rsidR="00723382" w:rsidRPr="00EE0087">
        <w:rPr>
          <w:rFonts w:eastAsia="Times New Roman" w:cstheme="minorHAnsi"/>
          <w:sz w:val="24"/>
          <w:szCs w:val="24"/>
          <w:lang w:eastAsia="fr-CA"/>
        </w:rPr>
        <w:t xml:space="preserve"> animatrice sportive, 1 TTP (piscine), 3 TTP (sciences), </w:t>
      </w:r>
      <w:r>
        <w:rPr>
          <w:rFonts w:eastAsia="Times New Roman" w:cstheme="minorHAnsi"/>
          <w:sz w:val="24"/>
          <w:szCs w:val="24"/>
          <w:lang w:eastAsia="fr-CA"/>
        </w:rPr>
        <w:t>une</w:t>
      </w:r>
      <w:r w:rsidR="00723382" w:rsidRPr="00EE0087">
        <w:rPr>
          <w:rFonts w:eastAsia="Times New Roman" w:cstheme="minorHAnsi"/>
          <w:sz w:val="24"/>
          <w:szCs w:val="24"/>
          <w:lang w:eastAsia="fr-CA"/>
        </w:rPr>
        <w:t xml:space="preserve"> technicienne en documentation, </w:t>
      </w:r>
      <w:r>
        <w:rPr>
          <w:rFonts w:eastAsia="Times New Roman" w:cstheme="minorHAnsi"/>
          <w:sz w:val="24"/>
          <w:szCs w:val="24"/>
          <w:lang w:eastAsia="fr-CA"/>
        </w:rPr>
        <w:t>un</w:t>
      </w:r>
      <w:r w:rsidR="00723382" w:rsidRPr="00EE0087">
        <w:rPr>
          <w:rFonts w:eastAsia="Times New Roman" w:cstheme="minorHAnsi"/>
          <w:sz w:val="24"/>
          <w:szCs w:val="24"/>
          <w:lang w:eastAsia="fr-CA"/>
        </w:rPr>
        <w:t xml:space="preserve"> technicien en informatique, </w:t>
      </w:r>
      <w:r>
        <w:rPr>
          <w:rFonts w:eastAsia="Times New Roman" w:cstheme="minorHAnsi"/>
          <w:sz w:val="24"/>
          <w:szCs w:val="24"/>
          <w:lang w:eastAsia="fr-CA"/>
        </w:rPr>
        <w:t>une</w:t>
      </w:r>
      <w:r w:rsidR="00723382" w:rsidRPr="00EE0087">
        <w:rPr>
          <w:rFonts w:eastAsia="Times New Roman" w:cstheme="minorHAnsi"/>
          <w:sz w:val="24"/>
          <w:szCs w:val="24"/>
          <w:lang w:eastAsia="fr-CA"/>
        </w:rPr>
        <w:t xml:space="preserve"> technicienne en audiovisuel, </w:t>
      </w:r>
      <w:r>
        <w:rPr>
          <w:rFonts w:eastAsia="Times New Roman" w:cstheme="minorHAnsi"/>
          <w:sz w:val="24"/>
          <w:szCs w:val="24"/>
          <w:lang w:eastAsia="fr-CA"/>
        </w:rPr>
        <w:t>un</w:t>
      </w:r>
      <w:r w:rsidR="00723382" w:rsidRPr="00EE0087">
        <w:rPr>
          <w:rFonts w:eastAsia="Times New Roman" w:cstheme="minorHAnsi"/>
          <w:sz w:val="24"/>
          <w:szCs w:val="24"/>
          <w:lang w:eastAsia="fr-CA"/>
        </w:rPr>
        <w:t xml:space="preserve"> agent de sécurité, </w:t>
      </w:r>
      <w:r>
        <w:rPr>
          <w:rFonts w:eastAsia="Times New Roman" w:cstheme="minorHAnsi"/>
          <w:sz w:val="24"/>
          <w:szCs w:val="24"/>
          <w:lang w:eastAsia="fr-CA"/>
        </w:rPr>
        <w:t>un</w:t>
      </w:r>
      <w:r w:rsidR="00723382" w:rsidRPr="00EE0087">
        <w:rPr>
          <w:rFonts w:eastAsia="Times New Roman" w:cstheme="minorHAnsi"/>
          <w:sz w:val="24"/>
          <w:szCs w:val="24"/>
          <w:lang w:eastAsia="fr-CA"/>
        </w:rPr>
        <w:t xml:space="preserve"> électricien et </w:t>
      </w:r>
      <w:r>
        <w:rPr>
          <w:rFonts w:eastAsia="Times New Roman" w:cstheme="minorHAnsi"/>
          <w:sz w:val="24"/>
          <w:szCs w:val="24"/>
          <w:lang w:eastAsia="fr-CA"/>
        </w:rPr>
        <w:t>un</w:t>
      </w:r>
      <w:r w:rsidR="00723382" w:rsidRPr="00EE0087">
        <w:rPr>
          <w:rFonts w:eastAsia="Times New Roman" w:cstheme="minorHAnsi"/>
          <w:sz w:val="24"/>
          <w:szCs w:val="24"/>
          <w:lang w:eastAsia="fr-CA"/>
        </w:rPr>
        <w:t xml:space="preserve"> ouvrier;</w:t>
      </w:r>
    </w:p>
    <w:p w14:paraId="5F6170A9" w14:textId="505F002F" w:rsidR="00723382" w:rsidRPr="00EE0087" w:rsidRDefault="00723382" w:rsidP="00124F82">
      <w:pPr>
        <w:shd w:val="clear" w:color="auto" w:fill="FFFFFF"/>
        <w:spacing w:after="180" w:line="240" w:lineRule="auto"/>
        <w:jc w:val="both"/>
        <w:rPr>
          <w:rFonts w:eastAsia="Times New Roman" w:cstheme="minorHAnsi"/>
          <w:sz w:val="24"/>
          <w:szCs w:val="24"/>
          <w:lang w:eastAsia="fr-CA"/>
        </w:rPr>
      </w:pPr>
      <w:r w:rsidRPr="00EE0087">
        <w:rPr>
          <w:rFonts w:eastAsia="Times New Roman" w:cstheme="minorHAnsi"/>
          <w:sz w:val="24"/>
          <w:szCs w:val="24"/>
          <w:lang w:eastAsia="fr-CA"/>
        </w:rPr>
        <w:t xml:space="preserve">• L’école génère </w:t>
      </w:r>
      <w:r w:rsidR="001516CD">
        <w:rPr>
          <w:rFonts w:eastAsia="Times New Roman" w:cstheme="minorHAnsi"/>
          <w:sz w:val="24"/>
          <w:szCs w:val="24"/>
          <w:lang w:eastAsia="fr-CA"/>
        </w:rPr>
        <w:t>un</w:t>
      </w:r>
      <w:r w:rsidRPr="00EE0087">
        <w:rPr>
          <w:rFonts w:eastAsia="Times New Roman" w:cstheme="minorHAnsi"/>
          <w:sz w:val="24"/>
          <w:szCs w:val="24"/>
          <w:lang w:eastAsia="fr-CA"/>
        </w:rPr>
        <w:t xml:space="preserve"> poste de secrétaire de gestion et </w:t>
      </w:r>
      <w:r w:rsidR="001516CD">
        <w:rPr>
          <w:rFonts w:eastAsia="Times New Roman" w:cstheme="minorHAnsi"/>
          <w:sz w:val="24"/>
          <w:szCs w:val="24"/>
          <w:lang w:eastAsia="fr-CA"/>
        </w:rPr>
        <w:t>trois (</w:t>
      </w:r>
      <w:r w:rsidRPr="00EE0087">
        <w:rPr>
          <w:rFonts w:eastAsia="Times New Roman" w:cstheme="minorHAnsi"/>
          <w:sz w:val="24"/>
          <w:szCs w:val="24"/>
          <w:lang w:eastAsia="fr-CA"/>
        </w:rPr>
        <w:t>3</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postes de secrétaire ainsi que </w:t>
      </w:r>
      <w:r w:rsidR="001516CD">
        <w:rPr>
          <w:rFonts w:eastAsia="Times New Roman" w:cstheme="minorHAnsi"/>
          <w:sz w:val="24"/>
          <w:szCs w:val="24"/>
          <w:lang w:eastAsia="fr-CA"/>
        </w:rPr>
        <w:t>deux (</w:t>
      </w:r>
      <w:r w:rsidRPr="00EE0087">
        <w:rPr>
          <w:rFonts w:eastAsia="Times New Roman" w:cstheme="minorHAnsi"/>
          <w:sz w:val="24"/>
          <w:szCs w:val="24"/>
          <w:lang w:eastAsia="fr-CA"/>
        </w:rPr>
        <w:t>2</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postes d’agentes de bureau ;</w:t>
      </w:r>
    </w:p>
    <w:p w14:paraId="058E1B94" w14:textId="4650069A" w:rsidR="00723382" w:rsidRPr="00EE0087" w:rsidRDefault="00723382" w:rsidP="00124F82">
      <w:pPr>
        <w:shd w:val="clear" w:color="auto" w:fill="FFFFFF"/>
        <w:spacing w:after="180" w:line="240" w:lineRule="auto"/>
        <w:jc w:val="both"/>
        <w:rPr>
          <w:rFonts w:eastAsia="Times New Roman" w:cstheme="minorHAnsi"/>
          <w:sz w:val="24"/>
          <w:szCs w:val="24"/>
          <w:lang w:eastAsia="fr-CA"/>
        </w:rPr>
      </w:pPr>
      <w:r w:rsidRPr="00EE0087">
        <w:rPr>
          <w:rFonts w:eastAsia="Times New Roman" w:cstheme="minorHAnsi"/>
          <w:sz w:val="24"/>
          <w:szCs w:val="24"/>
          <w:lang w:eastAsia="fr-CA"/>
        </w:rPr>
        <w:t xml:space="preserve">• Pour le service aux EHDAA, l’école génère </w:t>
      </w:r>
      <w:r w:rsidR="001516CD">
        <w:rPr>
          <w:rFonts w:eastAsia="Times New Roman" w:cstheme="minorHAnsi"/>
          <w:sz w:val="24"/>
          <w:szCs w:val="24"/>
          <w:lang w:eastAsia="fr-CA"/>
        </w:rPr>
        <w:t>dix (</w:t>
      </w:r>
      <w:r w:rsidRPr="00EE0087">
        <w:rPr>
          <w:rFonts w:eastAsia="Times New Roman" w:cstheme="minorHAnsi"/>
          <w:sz w:val="24"/>
          <w:szCs w:val="24"/>
          <w:lang w:eastAsia="fr-CA"/>
        </w:rPr>
        <w:t>10</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techniciens en éducation spécialisée (TES) et </w:t>
      </w:r>
      <w:r w:rsidR="001516CD">
        <w:rPr>
          <w:rFonts w:eastAsia="Times New Roman" w:cstheme="minorHAnsi"/>
          <w:sz w:val="24"/>
          <w:szCs w:val="24"/>
          <w:lang w:eastAsia="fr-CA"/>
        </w:rPr>
        <w:t>trois (</w:t>
      </w:r>
      <w:r w:rsidRPr="00EE0087">
        <w:rPr>
          <w:rFonts w:eastAsia="Times New Roman" w:cstheme="minorHAnsi"/>
          <w:sz w:val="24"/>
          <w:szCs w:val="24"/>
          <w:lang w:eastAsia="fr-CA"/>
        </w:rPr>
        <w:t>3</w:t>
      </w:r>
      <w:r w:rsidR="001516CD">
        <w:rPr>
          <w:rFonts w:eastAsia="Times New Roman" w:cstheme="minorHAnsi"/>
          <w:sz w:val="24"/>
          <w:szCs w:val="24"/>
          <w:lang w:eastAsia="fr-CA"/>
        </w:rPr>
        <w:t>)</w:t>
      </w:r>
      <w:r w:rsidRPr="00EE0087">
        <w:rPr>
          <w:rFonts w:eastAsia="Times New Roman" w:cstheme="minorHAnsi"/>
          <w:sz w:val="24"/>
          <w:szCs w:val="24"/>
          <w:lang w:eastAsia="fr-CA"/>
        </w:rPr>
        <w:t xml:space="preserve"> postes de préposé aux élèves handicapés (PEH).</w:t>
      </w:r>
    </w:p>
    <w:p w14:paraId="37C49F9C" w14:textId="5F08B1CC" w:rsidR="00723382" w:rsidRPr="00723382" w:rsidRDefault="00723382" w:rsidP="00AB7717">
      <w:pPr>
        <w:pStyle w:val="Titre2"/>
        <w:rPr>
          <w:rFonts w:eastAsia="Times New Roman"/>
          <w:lang w:eastAsia="fr-CA"/>
        </w:rPr>
      </w:pPr>
      <w:r w:rsidRPr="00723382">
        <w:rPr>
          <w:rFonts w:eastAsia="Times New Roman"/>
          <w:lang w:eastAsia="fr-CA"/>
        </w:rPr>
        <w:t>Services directs aux élèves</w:t>
      </w:r>
    </w:p>
    <w:p w14:paraId="65A18FCC" w14:textId="663F28CA" w:rsidR="00723382" w:rsidRPr="00F92282" w:rsidRDefault="00723382" w:rsidP="0026776A">
      <w:pPr>
        <w:shd w:val="clear" w:color="auto" w:fill="FFFFFF"/>
        <w:spacing w:after="180" w:line="240" w:lineRule="auto"/>
        <w:jc w:val="both"/>
        <w:rPr>
          <w:rFonts w:eastAsia="Times New Roman" w:cstheme="minorHAnsi"/>
          <w:sz w:val="24"/>
          <w:szCs w:val="24"/>
          <w:lang w:eastAsia="fr-CA"/>
        </w:rPr>
      </w:pPr>
      <w:r w:rsidRPr="00F92282">
        <w:rPr>
          <w:rFonts w:eastAsia="Times New Roman" w:cstheme="minorHAnsi"/>
          <w:sz w:val="24"/>
          <w:szCs w:val="24"/>
          <w:lang w:eastAsia="fr-CA"/>
        </w:rPr>
        <w:t xml:space="preserve"> Les élèves peuvent bénéficier de différentes sources d’aide concernant le cheminement scolaire, entre autres :</w:t>
      </w:r>
    </w:p>
    <w:p w14:paraId="039351C6" w14:textId="77777777" w:rsidR="008D5333" w:rsidRPr="00154660" w:rsidRDefault="008D5333" w:rsidP="008D5333">
      <w:pPr>
        <w:pStyle w:val="Paragraphedeliste"/>
        <w:numPr>
          <w:ilvl w:val="0"/>
          <w:numId w:val="28"/>
        </w:numPr>
        <w:shd w:val="clear" w:color="auto" w:fill="FFFFFF"/>
        <w:spacing w:after="180" w:line="240" w:lineRule="auto"/>
        <w:rPr>
          <w:rFonts w:eastAsia="Times New Roman" w:cstheme="minorHAnsi"/>
          <w:sz w:val="24"/>
          <w:szCs w:val="24"/>
          <w:lang w:eastAsia="fr-CA"/>
        </w:rPr>
      </w:pPr>
      <w:r w:rsidRPr="00154660">
        <w:rPr>
          <w:rFonts w:eastAsia="Times New Roman" w:cstheme="minorHAnsi"/>
          <w:sz w:val="24"/>
          <w:szCs w:val="24"/>
          <w:lang w:eastAsia="fr-CA"/>
        </w:rPr>
        <w:t>Centre d’aide (TES) ;</w:t>
      </w:r>
    </w:p>
    <w:p w14:paraId="45B4DC37" w14:textId="77777777" w:rsidR="008D5333" w:rsidRPr="00154660" w:rsidRDefault="008D5333" w:rsidP="008D5333">
      <w:pPr>
        <w:pStyle w:val="Paragraphedeliste"/>
        <w:numPr>
          <w:ilvl w:val="0"/>
          <w:numId w:val="28"/>
        </w:numPr>
        <w:shd w:val="clear" w:color="auto" w:fill="FFFFFF"/>
        <w:spacing w:after="180" w:line="240" w:lineRule="auto"/>
        <w:rPr>
          <w:rFonts w:eastAsia="Times New Roman" w:cstheme="minorHAnsi"/>
          <w:sz w:val="24"/>
          <w:szCs w:val="24"/>
          <w:lang w:eastAsia="fr-CA"/>
        </w:rPr>
      </w:pPr>
      <w:r w:rsidRPr="00154660">
        <w:rPr>
          <w:rFonts w:eastAsia="Times New Roman" w:cstheme="minorHAnsi"/>
          <w:sz w:val="24"/>
          <w:szCs w:val="24"/>
          <w:lang w:eastAsia="fr-CA"/>
        </w:rPr>
        <w:t>Projet Trait d’union ;</w:t>
      </w:r>
    </w:p>
    <w:p w14:paraId="4671082A" w14:textId="77777777" w:rsidR="008D5333" w:rsidRPr="00154660" w:rsidRDefault="008D5333" w:rsidP="008D5333">
      <w:pPr>
        <w:pStyle w:val="Paragraphedeliste"/>
        <w:numPr>
          <w:ilvl w:val="0"/>
          <w:numId w:val="28"/>
        </w:numPr>
        <w:shd w:val="clear" w:color="auto" w:fill="FFFFFF"/>
        <w:spacing w:after="180" w:line="240" w:lineRule="auto"/>
        <w:rPr>
          <w:rFonts w:eastAsia="Times New Roman" w:cstheme="minorHAnsi"/>
          <w:sz w:val="24"/>
          <w:szCs w:val="24"/>
          <w:lang w:eastAsia="fr-CA"/>
        </w:rPr>
      </w:pPr>
      <w:r w:rsidRPr="00154660">
        <w:rPr>
          <w:rFonts w:eastAsia="Times New Roman" w:cstheme="minorHAnsi"/>
          <w:sz w:val="24"/>
          <w:szCs w:val="24"/>
          <w:lang w:eastAsia="fr-CA"/>
        </w:rPr>
        <w:t>Centre de réflexion ;</w:t>
      </w:r>
    </w:p>
    <w:p w14:paraId="79531975" w14:textId="77777777" w:rsidR="008D5333" w:rsidRPr="00154660" w:rsidRDefault="008D5333" w:rsidP="008D5333">
      <w:pPr>
        <w:pStyle w:val="Paragraphedeliste"/>
        <w:numPr>
          <w:ilvl w:val="0"/>
          <w:numId w:val="28"/>
        </w:numPr>
        <w:shd w:val="clear" w:color="auto" w:fill="FFFFFF"/>
        <w:spacing w:after="180" w:line="240" w:lineRule="auto"/>
        <w:rPr>
          <w:rFonts w:eastAsia="Times New Roman" w:cstheme="minorHAnsi"/>
          <w:sz w:val="24"/>
          <w:szCs w:val="24"/>
          <w:lang w:eastAsia="fr-CA"/>
        </w:rPr>
      </w:pPr>
      <w:r w:rsidRPr="00154660">
        <w:rPr>
          <w:rFonts w:eastAsia="Times New Roman" w:cstheme="minorHAnsi"/>
          <w:sz w:val="24"/>
          <w:szCs w:val="24"/>
          <w:lang w:eastAsia="fr-CA"/>
        </w:rPr>
        <w:t>Centre d’orthopédagogie ;</w:t>
      </w:r>
    </w:p>
    <w:p w14:paraId="0404946B" w14:textId="77777777" w:rsidR="008D5333" w:rsidRPr="00154660" w:rsidRDefault="008D5333" w:rsidP="008D5333">
      <w:pPr>
        <w:pStyle w:val="Paragraphedeliste"/>
        <w:numPr>
          <w:ilvl w:val="0"/>
          <w:numId w:val="28"/>
        </w:numPr>
        <w:shd w:val="clear" w:color="auto" w:fill="FFFFFF"/>
        <w:spacing w:after="180" w:line="240" w:lineRule="auto"/>
        <w:rPr>
          <w:rFonts w:eastAsia="Times New Roman" w:cstheme="minorHAnsi"/>
          <w:sz w:val="24"/>
          <w:szCs w:val="24"/>
          <w:lang w:eastAsia="fr-CA"/>
        </w:rPr>
      </w:pPr>
      <w:r w:rsidRPr="00154660">
        <w:rPr>
          <w:rFonts w:eastAsia="Times New Roman" w:cstheme="minorHAnsi"/>
          <w:sz w:val="24"/>
          <w:szCs w:val="24"/>
          <w:lang w:eastAsia="fr-CA"/>
        </w:rPr>
        <w:t>Services professionnels</w:t>
      </w:r>
    </w:p>
    <w:p w14:paraId="364DDB9A" w14:textId="77777777" w:rsidR="00723382" w:rsidRPr="00F212C8" w:rsidRDefault="00723382" w:rsidP="003B3671">
      <w:pPr>
        <w:shd w:val="clear" w:color="auto" w:fill="FFFFFF"/>
        <w:spacing w:after="180" w:line="240" w:lineRule="auto"/>
        <w:rPr>
          <w:rFonts w:eastAsia="Times New Roman" w:cstheme="minorHAnsi"/>
          <w:sz w:val="30"/>
          <w:szCs w:val="30"/>
          <w:lang w:eastAsia="fr-CA"/>
        </w:rPr>
      </w:pPr>
    </w:p>
    <w:p w14:paraId="094B7197" w14:textId="697BB3C1" w:rsidR="00B372C2" w:rsidRDefault="00B372C2">
      <w:pPr>
        <w:rPr>
          <w:rFonts w:eastAsia="Times New Roman" w:cstheme="minorHAnsi"/>
          <w:sz w:val="30"/>
          <w:szCs w:val="30"/>
          <w:lang w:eastAsia="fr-CA"/>
        </w:rPr>
      </w:pPr>
      <w:r>
        <w:rPr>
          <w:rFonts w:eastAsia="Times New Roman" w:cstheme="minorHAnsi"/>
          <w:sz w:val="30"/>
          <w:szCs w:val="30"/>
          <w:lang w:eastAsia="fr-CA"/>
        </w:rPr>
        <w:br w:type="page"/>
      </w:r>
    </w:p>
    <w:p w14:paraId="4000A560" w14:textId="77777777" w:rsidR="00774D7B" w:rsidRPr="00875A1A" w:rsidRDefault="00774D7B" w:rsidP="00AB7717">
      <w:pPr>
        <w:pStyle w:val="Titre1"/>
      </w:pPr>
      <w:r w:rsidRPr="00875A1A">
        <w:lastRenderedPageBreak/>
        <w:t xml:space="preserve">RÉVISION ET DIFFUSION DE LA POLITIQUE </w:t>
      </w:r>
      <w:r>
        <w:t>D’ÉVALUATION</w:t>
      </w:r>
    </w:p>
    <w:p w14:paraId="73D523E5" w14:textId="77777777" w:rsidR="00774D7B" w:rsidRPr="00195DF6" w:rsidRDefault="00774D7B" w:rsidP="00AB7717">
      <w:pPr>
        <w:pStyle w:val="Titre2"/>
      </w:pPr>
      <w:r w:rsidRPr="00195DF6">
        <w:t xml:space="preserve">Processus de révision </w:t>
      </w:r>
    </w:p>
    <w:p w14:paraId="52CF0818" w14:textId="44285C3E" w:rsidR="00774D7B" w:rsidRPr="00A272FE" w:rsidRDefault="00774D7B" w:rsidP="00774D7B">
      <w:pPr>
        <w:jc w:val="both"/>
        <w:rPr>
          <w:sz w:val="24"/>
          <w:szCs w:val="24"/>
        </w:rPr>
      </w:pPr>
      <w:r w:rsidRPr="0B18D008">
        <w:rPr>
          <w:sz w:val="24"/>
          <w:szCs w:val="24"/>
        </w:rPr>
        <w:t>Cette politique est révisée tous les ans par l’équipe de coordination et la direction-adjointe.  Elle est ensuite soumise à l’approbation aux enseignant</w:t>
      </w:r>
      <w:r w:rsidR="2A834944" w:rsidRPr="0B18D008">
        <w:rPr>
          <w:sz w:val="24"/>
          <w:szCs w:val="24"/>
        </w:rPr>
        <w:t>s</w:t>
      </w:r>
      <w:r w:rsidRPr="0B18D008">
        <w:rPr>
          <w:sz w:val="24"/>
          <w:szCs w:val="24"/>
        </w:rPr>
        <w:t xml:space="preserve"> du PEI qui peuvent suggérer des modifications. </w:t>
      </w:r>
      <w:r w:rsidR="00D7353E" w:rsidRPr="0B18D008">
        <w:rPr>
          <w:sz w:val="24"/>
          <w:szCs w:val="24"/>
        </w:rPr>
        <w:t>Elle est ensuite publiée sur le site web de l’école.</w:t>
      </w:r>
      <w:r w:rsidRPr="0B18D008">
        <w:rPr>
          <w:sz w:val="24"/>
          <w:szCs w:val="24"/>
        </w:rPr>
        <w:t xml:space="preserve">  L</w:t>
      </w:r>
      <w:r w:rsidR="006E70AD" w:rsidRPr="0B18D008">
        <w:rPr>
          <w:sz w:val="24"/>
          <w:szCs w:val="24"/>
        </w:rPr>
        <w:t>a</w:t>
      </w:r>
      <w:r w:rsidRPr="0B18D008">
        <w:rPr>
          <w:sz w:val="24"/>
          <w:szCs w:val="24"/>
        </w:rPr>
        <w:t xml:space="preserve"> présente politique </w:t>
      </w:r>
      <w:r w:rsidR="006E70AD" w:rsidRPr="0B18D008">
        <w:rPr>
          <w:sz w:val="24"/>
          <w:szCs w:val="24"/>
        </w:rPr>
        <w:t>est</w:t>
      </w:r>
      <w:r w:rsidRPr="0B18D008">
        <w:rPr>
          <w:sz w:val="24"/>
          <w:szCs w:val="24"/>
        </w:rPr>
        <w:t xml:space="preserve"> harmonisée avec les </w:t>
      </w:r>
      <w:r w:rsidRPr="0B18D008">
        <w:rPr>
          <w:i/>
          <w:iCs/>
          <w:sz w:val="24"/>
          <w:szCs w:val="24"/>
        </w:rPr>
        <w:t>Normes et modalités</w:t>
      </w:r>
      <w:r w:rsidRPr="0B18D008">
        <w:rPr>
          <w:sz w:val="24"/>
          <w:szCs w:val="24"/>
        </w:rPr>
        <w:t xml:space="preserve"> de l’école.</w:t>
      </w:r>
    </w:p>
    <w:p w14:paraId="6B765CF4" w14:textId="77777777" w:rsidR="00774D7B" w:rsidRPr="00A272FE" w:rsidRDefault="00774D7B" w:rsidP="00AB7717">
      <w:pPr>
        <w:pStyle w:val="Titre2"/>
      </w:pPr>
      <w:r>
        <w:t>Processus de d</w:t>
      </w:r>
      <w:r w:rsidRPr="00A272FE">
        <w:t xml:space="preserve">iffusion </w:t>
      </w:r>
    </w:p>
    <w:p w14:paraId="36D8ED7C" w14:textId="5DF044B0" w:rsidR="00774D7B" w:rsidRPr="00A272FE" w:rsidRDefault="00774D7B" w:rsidP="00774D7B">
      <w:pPr>
        <w:jc w:val="both"/>
        <w:rPr>
          <w:sz w:val="24"/>
          <w:szCs w:val="24"/>
        </w:rPr>
      </w:pPr>
      <w:r w:rsidRPr="1A9DD0DE">
        <w:rPr>
          <w:sz w:val="24"/>
          <w:szCs w:val="24"/>
        </w:rPr>
        <w:t xml:space="preserve">La dernière version à jour de la politique est placée sur le site de notre école et est donc disponible pour tous les membres de la communauté de l’ESI. De plus, un courriel est envoyé aux parents </w:t>
      </w:r>
      <w:r w:rsidR="11B5A99B" w:rsidRPr="1A9DD0DE">
        <w:rPr>
          <w:sz w:val="24"/>
          <w:szCs w:val="24"/>
        </w:rPr>
        <w:t xml:space="preserve">pour leur suggérer d’en </w:t>
      </w:r>
      <w:r w:rsidRPr="1A9DD0DE">
        <w:rPr>
          <w:sz w:val="24"/>
          <w:szCs w:val="24"/>
        </w:rPr>
        <w:t>faire la lecture et s’y référer au besoin. La politique est également présentée à l’ensemble du personnel de l’école lors des réunions générales en début d’année. Dans la cadre des rencontres de planification elle sert de cadre pour l’enseignement des matières et l’orientation des différents projets. La politique d’évaluation (comme toutes les autres politiques au PEI)</w:t>
      </w:r>
    </w:p>
    <w:p w14:paraId="3B1B76CE" w14:textId="77777777" w:rsidR="00774D7B" w:rsidRDefault="00774D7B" w:rsidP="00AB7717">
      <w:pPr>
        <w:pStyle w:val="Titre2"/>
      </w:pPr>
      <w:r w:rsidRPr="52094F1C">
        <w:t xml:space="preserve">DIFFUSION DES </w:t>
      </w:r>
      <w:r>
        <w:t>DOCUMENTS OBLIGATOIRES</w:t>
      </w:r>
    </w:p>
    <w:p w14:paraId="27A97EA0" w14:textId="77777777" w:rsidR="00774D7B" w:rsidRPr="00D737FA" w:rsidRDefault="00774D7B" w:rsidP="00774D7B">
      <w:pPr>
        <w:rPr>
          <w:sz w:val="24"/>
          <w:szCs w:val="24"/>
        </w:rPr>
      </w:pPr>
      <w:r w:rsidRPr="00D737FA">
        <w:rPr>
          <w:sz w:val="24"/>
          <w:szCs w:val="24"/>
        </w:rPr>
        <w:t xml:space="preserve">Le régime pédagogique demande la diffusion de certains documents. Voir le document des </w:t>
      </w:r>
      <w:r w:rsidRPr="00D737FA">
        <w:rPr>
          <w:i/>
          <w:iCs/>
          <w:sz w:val="24"/>
          <w:szCs w:val="24"/>
        </w:rPr>
        <w:t>Normes et modalités</w:t>
      </w:r>
      <w:r w:rsidRPr="00D737FA">
        <w:rPr>
          <w:sz w:val="24"/>
          <w:szCs w:val="24"/>
        </w:rPr>
        <w:t xml:space="preserve"> au point 1.1.3.</w:t>
      </w:r>
    </w:p>
    <w:p w14:paraId="2C6B8609" w14:textId="77777777" w:rsidR="00774D7B" w:rsidRDefault="00774D7B" w:rsidP="00774D7B">
      <w:pPr>
        <w:jc w:val="both"/>
        <w:rPr>
          <w:sz w:val="24"/>
          <w:szCs w:val="24"/>
        </w:rPr>
      </w:pPr>
    </w:p>
    <w:p w14:paraId="3401CCCE" w14:textId="77777777" w:rsidR="00774D7B" w:rsidRPr="003608BD" w:rsidRDefault="00774D7B" w:rsidP="00AB7717">
      <w:pPr>
        <w:pStyle w:val="Titre2"/>
      </w:pPr>
      <w:r w:rsidRPr="003608BD">
        <w:t xml:space="preserve">DATE DE LA DERNIÈRE RÉVISION </w:t>
      </w:r>
    </w:p>
    <w:p w14:paraId="441AC3E4" w14:textId="4792BD09" w:rsidR="00774D7B" w:rsidRPr="00A272FE" w:rsidRDefault="00894940" w:rsidP="00774D7B">
      <w:pPr>
        <w:rPr>
          <w:rFonts w:cstheme="minorHAnsi"/>
          <w:color w:val="FF0000"/>
          <w:sz w:val="24"/>
          <w:szCs w:val="24"/>
        </w:rPr>
      </w:pPr>
      <w:r>
        <w:rPr>
          <w:sz w:val="24"/>
          <w:szCs w:val="24"/>
        </w:rPr>
        <w:t>Juin</w:t>
      </w:r>
      <w:r w:rsidR="004F2A85">
        <w:rPr>
          <w:sz w:val="24"/>
          <w:szCs w:val="24"/>
        </w:rPr>
        <w:t xml:space="preserve"> </w:t>
      </w:r>
      <w:r w:rsidR="00774D7B" w:rsidRPr="00A272FE">
        <w:rPr>
          <w:sz w:val="24"/>
          <w:szCs w:val="24"/>
        </w:rPr>
        <w:t>202</w:t>
      </w:r>
      <w:r>
        <w:rPr>
          <w:sz w:val="24"/>
          <w:szCs w:val="24"/>
        </w:rPr>
        <w:t>5</w:t>
      </w:r>
    </w:p>
    <w:p w14:paraId="367AC2AF" w14:textId="77777777" w:rsidR="00705E8C" w:rsidRPr="00F212C8" w:rsidRDefault="00705E8C">
      <w:pPr>
        <w:rPr>
          <w:rFonts w:eastAsia="Times New Roman" w:cstheme="minorHAnsi"/>
          <w:b/>
          <w:bCs/>
          <w:sz w:val="24"/>
          <w:szCs w:val="24"/>
          <w:lang w:eastAsia="fr-CA"/>
        </w:rPr>
      </w:pPr>
      <w:r w:rsidRPr="00F212C8">
        <w:rPr>
          <w:rFonts w:eastAsia="Times New Roman" w:cstheme="minorHAnsi"/>
          <w:b/>
          <w:bCs/>
          <w:sz w:val="24"/>
          <w:szCs w:val="24"/>
          <w:lang w:eastAsia="fr-CA"/>
        </w:rPr>
        <w:br w:type="page"/>
      </w:r>
    </w:p>
    <w:p w14:paraId="58D1F02D" w14:textId="68B78475" w:rsidR="001E1CF9" w:rsidRPr="00F212C8" w:rsidRDefault="001E1CF9" w:rsidP="00AB7717">
      <w:pPr>
        <w:pStyle w:val="Titre1"/>
        <w:rPr>
          <w:rFonts w:eastAsia="Times New Roman"/>
          <w:lang w:eastAsia="fr-CA"/>
        </w:rPr>
      </w:pPr>
      <w:r w:rsidRPr="00F212C8">
        <w:rPr>
          <w:rFonts w:eastAsia="Times New Roman"/>
          <w:lang w:eastAsia="fr-CA"/>
        </w:rPr>
        <w:lastRenderedPageBreak/>
        <w:t>Bibliographie</w:t>
      </w:r>
    </w:p>
    <w:p w14:paraId="636162C7" w14:textId="2A176A2D" w:rsidR="00705E8C" w:rsidRPr="00F212C8" w:rsidRDefault="00705E8C" w:rsidP="00705E8C">
      <w:pPr>
        <w:spacing w:after="0" w:line="240" w:lineRule="auto"/>
        <w:jc w:val="center"/>
        <w:textAlignment w:val="baseline"/>
        <w:rPr>
          <w:rFonts w:eastAsia="Times New Roman" w:cstheme="minorHAnsi"/>
          <w:b/>
          <w:bCs/>
          <w:sz w:val="24"/>
          <w:szCs w:val="24"/>
          <w:lang w:eastAsia="fr-CA"/>
        </w:rPr>
      </w:pPr>
    </w:p>
    <w:p w14:paraId="5F50F9D1" w14:textId="77777777" w:rsidR="00705E8C" w:rsidRPr="00F212C8" w:rsidRDefault="00705E8C" w:rsidP="00705E8C">
      <w:pPr>
        <w:spacing w:after="0" w:line="240" w:lineRule="auto"/>
        <w:jc w:val="center"/>
        <w:textAlignment w:val="baseline"/>
        <w:rPr>
          <w:rFonts w:eastAsia="Times New Roman" w:cstheme="minorHAnsi"/>
          <w:sz w:val="18"/>
          <w:szCs w:val="18"/>
          <w:lang w:eastAsia="fr-CA"/>
        </w:rPr>
      </w:pPr>
    </w:p>
    <w:p w14:paraId="08F7E2A4" w14:textId="4CC1A597" w:rsidR="001E1CF9" w:rsidRPr="00F212C8" w:rsidRDefault="001E1CF9" w:rsidP="0B18D008">
      <w:pPr>
        <w:spacing w:after="0" w:line="240" w:lineRule="auto"/>
        <w:ind w:left="705" w:hanging="705"/>
        <w:jc w:val="both"/>
        <w:textAlignment w:val="baseline"/>
        <w:rPr>
          <w:rFonts w:eastAsia="Times New Roman"/>
          <w:lang w:eastAsia="fr-CA"/>
        </w:rPr>
      </w:pPr>
      <w:r w:rsidRPr="0B18D008">
        <w:rPr>
          <w:rFonts w:eastAsia="Times New Roman"/>
          <w:lang w:eastAsia="fr-CA"/>
        </w:rPr>
        <w:t>ÉCOLE SECONDAIRE DE L’ÎLE</w:t>
      </w:r>
      <w:r w:rsidR="00800298" w:rsidRPr="0B18D008">
        <w:rPr>
          <w:rFonts w:eastAsia="Times New Roman"/>
          <w:lang w:eastAsia="fr-CA"/>
        </w:rPr>
        <w:t xml:space="preserve"> (20</w:t>
      </w:r>
      <w:r w:rsidR="00C635F0">
        <w:rPr>
          <w:rFonts w:eastAsia="Times New Roman"/>
          <w:lang w:eastAsia="fr-CA"/>
        </w:rPr>
        <w:t>25</w:t>
      </w:r>
      <w:r w:rsidR="00800298" w:rsidRPr="0B18D008">
        <w:rPr>
          <w:rFonts w:eastAsia="Times New Roman"/>
          <w:lang w:eastAsia="fr-CA"/>
        </w:rPr>
        <w:t>).</w:t>
      </w:r>
      <w:r w:rsidR="00CE5824" w:rsidRPr="0B18D008">
        <w:rPr>
          <w:rFonts w:eastAsia="Times New Roman"/>
          <w:lang w:eastAsia="fr-CA"/>
        </w:rPr>
        <w:t xml:space="preserve"> </w:t>
      </w:r>
      <w:hyperlink r:id="rId12" w:history="1">
        <w:r w:rsidR="00CE5824" w:rsidRPr="00C635F0">
          <w:rPr>
            <w:rStyle w:val="Lienhypertexte"/>
            <w:rFonts w:eastAsia="Times New Roman"/>
            <w:i/>
            <w:iCs/>
            <w:lang w:eastAsia="fr-CA"/>
          </w:rPr>
          <w:t>Normes</w:t>
        </w:r>
        <w:r w:rsidRPr="00C635F0">
          <w:rPr>
            <w:rStyle w:val="Lienhypertexte"/>
            <w:rFonts w:eastAsia="Times New Roman"/>
            <w:i/>
            <w:iCs/>
            <w:lang w:eastAsia="fr-CA"/>
          </w:rPr>
          <w:t xml:space="preserve"> et modalités d’évaluation des </w:t>
        </w:r>
        <w:r w:rsidR="00CE5824" w:rsidRPr="00C635F0">
          <w:rPr>
            <w:rStyle w:val="Lienhypertexte"/>
            <w:rFonts w:eastAsia="Times New Roman"/>
            <w:i/>
            <w:iCs/>
            <w:lang w:eastAsia="fr-CA"/>
          </w:rPr>
          <w:t>apprentissages</w:t>
        </w:r>
      </w:hyperlink>
      <w:r w:rsidR="00AF2E0B" w:rsidRPr="0B18D008">
        <w:rPr>
          <w:rFonts w:eastAsia="Times New Roman"/>
          <w:lang w:eastAsia="fr-CA"/>
        </w:rPr>
        <w:t xml:space="preserve"> </w:t>
      </w:r>
      <w:r w:rsidRPr="0B18D008">
        <w:rPr>
          <w:rFonts w:eastAsia="Times New Roman"/>
          <w:lang w:eastAsia="fr-CA"/>
        </w:rPr>
        <w:t>Gatineau (</w:t>
      </w:r>
      <w:r w:rsidR="543F6992" w:rsidRPr="0B18D008">
        <w:rPr>
          <w:rFonts w:eastAsia="Times New Roman"/>
          <w:lang w:eastAsia="fr-CA"/>
        </w:rPr>
        <w:t>QC</w:t>
      </w:r>
      <w:r w:rsidRPr="0B18D008">
        <w:rPr>
          <w:rFonts w:eastAsia="Times New Roman"/>
          <w:lang w:eastAsia="fr-CA"/>
        </w:rPr>
        <w:t>)</w:t>
      </w:r>
      <w:r w:rsidR="00827C8E" w:rsidRPr="0B18D008">
        <w:rPr>
          <w:rFonts w:eastAsia="Times New Roman"/>
          <w:lang w:eastAsia="fr-CA"/>
        </w:rPr>
        <w:t>.</w:t>
      </w:r>
    </w:p>
    <w:p w14:paraId="788B110B" w14:textId="77777777" w:rsidR="00063167" w:rsidRPr="00063167" w:rsidRDefault="00063167" w:rsidP="00827C8E">
      <w:pPr>
        <w:spacing w:after="0" w:line="240" w:lineRule="auto"/>
        <w:jc w:val="both"/>
        <w:textAlignment w:val="baseline"/>
        <w:rPr>
          <w:rFonts w:eastAsia="Times New Roman" w:cstheme="minorHAnsi"/>
          <w:sz w:val="18"/>
          <w:szCs w:val="18"/>
          <w:lang w:eastAsia="fr-CA"/>
        </w:rPr>
      </w:pPr>
    </w:p>
    <w:p w14:paraId="232AB500" w14:textId="29B6B168" w:rsidR="00063167" w:rsidRPr="00F212C8" w:rsidRDefault="00063167" w:rsidP="0B18D008">
      <w:pPr>
        <w:spacing w:after="0" w:line="240" w:lineRule="auto"/>
        <w:ind w:left="555" w:hanging="555"/>
        <w:jc w:val="both"/>
        <w:textAlignment w:val="baseline"/>
        <w:rPr>
          <w:rFonts w:eastAsia="Times New Roman"/>
          <w:lang w:eastAsia="fr-CA"/>
        </w:rPr>
      </w:pPr>
      <w:r w:rsidRPr="0B18D008">
        <w:rPr>
          <w:rFonts w:eastAsia="Times New Roman"/>
          <w:lang w:eastAsia="fr-CA"/>
        </w:rPr>
        <w:t>ÉCOLE SECONDAIRE DE L’ÎLE</w:t>
      </w:r>
      <w:r w:rsidR="00800298" w:rsidRPr="0B18D008">
        <w:rPr>
          <w:rFonts w:eastAsia="Times New Roman"/>
          <w:lang w:eastAsia="fr-CA"/>
        </w:rPr>
        <w:t xml:space="preserve"> (2014)</w:t>
      </w:r>
      <w:r w:rsidRPr="0B18D008">
        <w:rPr>
          <w:rFonts w:eastAsia="Times New Roman"/>
          <w:lang w:eastAsia="fr-CA"/>
        </w:rPr>
        <w:t xml:space="preserve"> </w:t>
      </w:r>
      <w:r w:rsidRPr="0B18D008">
        <w:rPr>
          <w:rFonts w:eastAsia="Times New Roman"/>
          <w:i/>
          <w:iCs/>
          <w:lang w:eastAsia="fr-CA"/>
        </w:rPr>
        <w:t>Plan intégrateur du plan de réussite et de la stratégie d’intervention</w:t>
      </w:r>
      <w:r w:rsidR="00800298" w:rsidRPr="0B18D008">
        <w:rPr>
          <w:rFonts w:eastAsia="Times New Roman"/>
          <w:i/>
          <w:iCs/>
          <w:lang w:eastAsia="fr-CA"/>
        </w:rPr>
        <w:t>.</w:t>
      </w:r>
      <w:r w:rsidRPr="0B18D008">
        <w:rPr>
          <w:rFonts w:eastAsia="Times New Roman"/>
          <w:i/>
          <w:iCs/>
          <w:lang w:eastAsia="fr-CA"/>
        </w:rPr>
        <w:t xml:space="preserve"> Agir autrement</w:t>
      </w:r>
      <w:r w:rsidRPr="0B18D008">
        <w:rPr>
          <w:rFonts w:eastAsia="Times New Roman"/>
          <w:lang w:eastAsia="fr-CA"/>
        </w:rPr>
        <w:t>.</w:t>
      </w:r>
      <w:r w:rsidR="00800298" w:rsidRPr="0B18D008">
        <w:rPr>
          <w:rFonts w:eastAsia="Times New Roman"/>
          <w:lang w:eastAsia="fr-CA"/>
        </w:rPr>
        <w:t xml:space="preserve"> </w:t>
      </w:r>
      <w:r w:rsidRPr="0B18D008">
        <w:rPr>
          <w:rFonts w:eastAsia="Times New Roman"/>
          <w:lang w:eastAsia="fr-CA"/>
        </w:rPr>
        <w:t>Gatineau (</w:t>
      </w:r>
      <w:r w:rsidR="5DCAF8D4" w:rsidRPr="0B18D008">
        <w:rPr>
          <w:rFonts w:eastAsia="Times New Roman"/>
          <w:lang w:eastAsia="fr-CA"/>
        </w:rPr>
        <w:t>QC</w:t>
      </w:r>
      <w:r w:rsidRPr="0B18D008">
        <w:rPr>
          <w:rFonts w:eastAsia="Times New Roman"/>
          <w:lang w:eastAsia="fr-CA"/>
        </w:rPr>
        <w:t>)</w:t>
      </w:r>
      <w:r w:rsidR="00827C8E" w:rsidRPr="0B18D008">
        <w:rPr>
          <w:rFonts w:eastAsia="Times New Roman"/>
          <w:lang w:eastAsia="fr-CA"/>
        </w:rPr>
        <w:t>.</w:t>
      </w:r>
    </w:p>
    <w:p w14:paraId="1BEA9BBA" w14:textId="77777777" w:rsidR="00063167" w:rsidRPr="00063167" w:rsidRDefault="00063167" w:rsidP="00063167">
      <w:pPr>
        <w:spacing w:after="0" w:line="240" w:lineRule="auto"/>
        <w:ind w:left="555" w:hanging="555"/>
        <w:jc w:val="both"/>
        <w:textAlignment w:val="baseline"/>
        <w:rPr>
          <w:rFonts w:eastAsia="Times New Roman" w:cstheme="minorHAnsi"/>
          <w:sz w:val="18"/>
          <w:szCs w:val="18"/>
          <w:lang w:eastAsia="fr-CA"/>
        </w:rPr>
      </w:pPr>
    </w:p>
    <w:p w14:paraId="386E92F9" w14:textId="615FF5BD" w:rsidR="00063167" w:rsidRPr="00F212C8" w:rsidRDefault="00063167" w:rsidP="0B18D008">
      <w:pPr>
        <w:spacing w:after="0" w:line="240" w:lineRule="auto"/>
        <w:ind w:left="555" w:hanging="555"/>
        <w:jc w:val="both"/>
        <w:textAlignment w:val="baseline"/>
        <w:rPr>
          <w:rFonts w:eastAsia="Times New Roman"/>
          <w:lang w:eastAsia="fr-CA"/>
        </w:rPr>
      </w:pPr>
      <w:r w:rsidRPr="6FD0140B">
        <w:rPr>
          <w:rFonts w:eastAsia="Times New Roman"/>
          <w:lang w:eastAsia="fr-CA"/>
        </w:rPr>
        <w:t xml:space="preserve">ÉCOLE SECONDAIRE DE </w:t>
      </w:r>
      <w:r w:rsidR="5648D1A0" w:rsidRPr="6FD0140B">
        <w:rPr>
          <w:rFonts w:eastAsia="Times New Roman"/>
          <w:lang w:eastAsia="fr-CA"/>
        </w:rPr>
        <w:t>L’ÎLE (</w:t>
      </w:r>
      <w:r w:rsidR="00800298" w:rsidRPr="6FD0140B">
        <w:rPr>
          <w:rFonts w:eastAsia="Times New Roman"/>
          <w:lang w:eastAsia="fr-CA"/>
        </w:rPr>
        <w:t>20</w:t>
      </w:r>
      <w:r w:rsidR="00C635F0">
        <w:rPr>
          <w:rFonts w:eastAsia="Times New Roman"/>
          <w:lang w:eastAsia="fr-CA"/>
        </w:rPr>
        <w:t>25</w:t>
      </w:r>
      <w:r w:rsidR="00800298" w:rsidRPr="6FD0140B">
        <w:rPr>
          <w:rFonts w:eastAsia="Times New Roman"/>
          <w:lang w:eastAsia="fr-CA"/>
        </w:rPr>
        <w:t>).</w:t>
      </w:r>
      <w:r w:rsidRPr="6FD0140B">
        <w:rPr>
          <w:rFonts w:eastAsia="Times New Roman"/>
          <w:lang w:eastAsia="fr-CA"/>
        </w:rPr>
        <w:t xml:space="preserve"> </w:t>
      </w:r>
      <w:r w:rsidRPr="6FD0140B">
        <w:rPr>
          <w:rFonts w:eastAsia="Times New Roman"/>
          <w:i/>
          <w:iCs/>
          <w:lang w:eastAsia="fr-CA"/>
        </w:rPr>
        <w:t>Projet éducatif 20</w:t>
      </w:r>
      <w:r w:rsidR="00C635F0">
        <w:rPr>
          <w:rFonts w:eastAsia="Times New Roman"/>
          <w:i/>
          <w:iCs/>
          <w:lang w:eastAsia="fr-CA"/>
        </w:rPr>
        <w:t>23</w:t>
      </w:r>
      <w:r w:rsidRPr="6FD0140B">
        <w:rPr>
          <w:rFonts w:eastAsia="Times New Roman"/>
          <w:i/>
          <w:iCs/>
          <w:lang w:eastAsia="fr-CA"/>
        </w:rPr>
        <w:t>-202</w:t>
      </w:r>
      <w:r w:rsidR="00C635F0">
        <w:rPr>
          <w:rFonts w:eastAsia="Times New Roman"/>
          <w:i/>
          <w:iCs/>
          <w:lang w:eastAsia="fr-CA"/>
        </w:rPr>
        <w:t>7</w:t>
      </w:r>
      <w:r w:rsidR="00800298" w:rsidRPr="6FD0140B">
        <w:rPr>
          <w:rFonts w:eastAsia="Times New Roman"/>
          <w:lang w:eastAsia="fr-CA"/>
        </w:rPr>
        <w:t xml:space="preserve">. </w:t>
      </w:r>
      <w:r w:rsidRPr="6FD0140B">
        <w:rPr>
          <w:rFonts w:eastAsia="Times New Roman"/>
          <w:lang w:eastAsia="fr-CA"/>
        </w:rPr>
        <w:t>Gatineau (</w:t>
      </w:r>
      <w:r w:rsidR="6C2E3481" w:rsidRPr="6FD0140B">
        <w:rPr>
          <w:rFonts w:eastAsia="Times New Roman"/>
          <w:lang w:eastAsia="fr-CA"/>
        </w:rPr>
        <w:t>QC</w:t>
      </w:r>
      <w:r w:rsidRPr="6FD0140B">
        <w:rPr>
          <w:rFonts w:eastAsia="Times New Roman"/>
          <w:lang w:eastAsia="fr-CA"/>
        </w:rPr>
        <w:t xml:space="preserve">), </w:t>
      </w:r>
      <w:hyperlink r:id="rId13" w:history="1">
        <w:r w:rsidR="002260D6" w:rsidRPr="00C635F0">
          <w:rPr>
            <w:rStyle w:val="Lienhypertexte"/>
          </w:rPr>
          <w:t>Projet-educatif-20</w:t>
        </w:r>
        <w:r w:rsidR="00C635F0">
          <w:rPr>
            <w:rStyle w:val="Lienhypertexte"/>
          </w:rPr>
          <w:t>23</w:t>
        </w:r>
        <w:r w:rsidR="002260D6" w:rsidRPr="00C635F0">
          <w:rPr>
            <w:rStyle w:val="Lienhypertexte"/>
          </w:rPr>
          <w:t>-202</w:t>
        </w:r>
        <w:r w:rsidR="00C635F0">
          <w:rPr>
            <w:rStyle w:val="Lienhypertexte"/>
          </w:rPr>
          <w:t>7</w:t>
        </w:r>
        <w:r w:rsidR="002260D6" w:rsidRPr="00C635F0">
          <w:rPr>
            <w:rStyle w:val="Lienhypertexte"/>
          </w:rPr>
          <w:t>.pdf (gouv.qc.ca)</w:t>
        </w:r>
      </w:hyperlink>
      <w:r w:rsidRPr="6FD0140B">
        <w:rPr>
          <w:rFonts w:eastAsia="Times New Roman"/>
          <w:color w:val="0000FF"/>
          <w:u w:val="single"/>
          <w:lang w:eastAsia="fr-CA"/>
        </w:rPr>
        <w:t xml:space="preserve"> </w:t>
      </w:r>
    </w:p>
    <w:p w14:paraId="42915FEC" w14:textId="77777777" w:rsidR="00063167" w:rsidRPr="00063167" w:rsidRDefault="00063167" w:rsidP="00063167">
      <w:pPr>
        <w:spacing w:after="0" w:line="240" w:lineRule="auto"/>
        <w:ind w:left="555" w:hanging="555"/>
        <w:jc w:val="both"/>
        <w:textAlignment w:val="baseline"/>
        <w:rPr>
          <w:rFonts w:eastAsia="Times New Roman" w:cstheme="minorHAnsi"/>
          <w:sz w:val="18"/>
          <w:szCs w:val="18"/>
          <w:lang w:eastAsia="fr-CA"/>
        </w:rPr>
      </w:pPr>
    </w:p>
    <w:p w14:paraId="4D3DA859" w14:textId="4BFA4B98" w:rsidR="00063167" w:rsidRPr="00063167" w:rsidRDefault="00CE5824" w:rsidP="0B18D008">
      <w:pPr>
        <w:spacing w:after="0" w:line="240" w:lineRule="auto"/>
        <w:ind w:left="709" w:hanging="709"/>
        <w:jc w:val="both"/>
        <w:textAlignment w:val="baseline"/>
        <w:rPr>
          <w:rFonts w:eastAsia="Times New Roman"/>
          <w:sz w:val="18"/>
          <w:szCs w:val="18"/>
          <w:lang w:eastAsia="fr-CA"/>
        </w:rPr>
      </w:pPr>
      <w:r w:rsidRPr="0B18D008">
        <w:rPr>
          <w:rFonts w:eastAsia="Times New Roman"/>
          <w:lang w:eastAsia="fr-CA"/>
        </w:rPr>
        <w:t>CSS des Portages de l’</w:t>
      </w:r>
      <w:r w:rsidR="00581F22" w:rsidRPr="0B18D008">
        <w:rPr>
          <w:rFonts w:eastAsia="Times New Roman"/>
          <w:lang w:eastAsia="fr-CA"/>
        </w:rPr>
        <w:t xml:space="preserve">Outaouais. </w:t>
      </w:r>
      <w:r w:rsidRPr="0B18D008">
        <w:rPr>
          <w:rFonts w:eastAsia="Times New Roman"/>
          <w:lang w:eastAsia="fr-CA"/>
        </w:rPr>
        <w:t>(</w:t>
      </w:r>
      <w:r w:rsidR="00581F22" w:rsidRPr="0B18D008">
        <w:rPr>
          <w:rFonts w:eastAsia="Times New Roman"/>
          <w:lang w:eastAsia="fr-CA"/>
        </w:rPr>
        <w:t xml:space="preserve">31 janvier 2022). </w:t>
      </w:r>
      <w:r w:rsidR="00063167" w:rsidRPr="0B18D008">
        <w:rPr>
          <w:rFonts w:eastAsia="Times New Roman"/>
          <w:lang w:eastAsia="fr-CA"/>
        </w:rPr>
        <w:t> </w:t>
      </w:r>
      <w:hyperlink r:id="rId14">
        <w:r w:rsidR="00581F22" w:rsidRPr="0B18D008">
          <w:rPr>
            <w:rStyle w:val="Lienhypertexte"/>
            <w:rFonts w:eastAsia="Times New Roman"/>
            <w:i/>
            <w:iCs/>
            <w:lang w:eastAsia="fr-CA"/>
          </w:rPr>
          <w:t>La politique relative à l’organisation des services éducatifs aux élèves handicapés et aux élèves en difficulté d’adaptation ou d’apprentissage du Centre De Services Scolaire des Portages de l’Outaouais</w:t>
        </w:r>
      </w:hyperlink>
      <w:r w:rsidR="00C853B5" w:rsidRPr="0B18D008">
        <w:rPr>
          <w:rFonts w:eastAsia="Times New Roman"/>
          <w:lang w:eastAsia="fr-CA"/>
        </w:rPr>
        <w:t xml:space="preserve">. </w:t>
      </w:r>
      <w:r w:rsidR="00BB685A" w:rsidRPr="0B18D008">
        <w:rPr>
          <w:rFonts w:eastAsia="Times New Roman"/>
          <w:lang w:eastAsia="fr-CA"/>
        </w:rPr>
        <w:t xml:space="preserve">Secteur </w:t>
      </w:r>
      <w:r w:rsidR="5B56CE06" w:rsidRPr="0B18D008">
        <w:rPr>
          <w:rFonts w:eastAsia="Times New Roman"/>
          <w:lang w:eastAsia="fr-CA"/>
        </w:rPr>
        <w:t>Jeune (</w:t>
      </w:r>
      <w:r w:rsidR="00BB685A" w:rsidRPr="0B18D008">
        <w:rPr>
          <w:rFonts w:eastAsia="Times New Roman"/>
          <w:lang w:eastAsia="fr-CA"/>
        </w:rPr>
        <w:t>40-12-20).</w:t>
      </w:r>
    </w:p>
    <w:p w14:paraId="01B5D116" w14:textId="77777777" w:rsidR="00CE5824" w:rsidRDefault="00CE5824" w:rsidP="00063167">
      <w:pPr>
        <w:spacing w:after="0" w:line="240" w:lineRule="auto"/>
        <w:ind w:right="6075"/>
        <w:jc w:val="both"/>
        <w:textAlignment w:val="baseline"/>
        <w:rPr>
          <w:rFonts w:eastAsia="Times New Roman" w:cstheme="minorHAnsi"/>
          <w:b/>
          <w:bCs/>
          <w:lang w:eastAsia="fr-CA"/>
        </w:rPr>
      </w:pPr>
    </w:p>
    <w:p w14:paraId="3DF2CEEB" w14:textId="26F8EABC" w:rsidR="00C30F31" w:rsidRDefault="00C30F31" w:rsidP="00C30F31">
      <w:pPr>
        <w:spacing w:after="0" w:line="240" w:lineRule="auto"/>
        <w:ind w:left="709" w:hanging="709"/>
        <w:jc w:val="both"/>
        <w:textAlignment w:val="baseline"/>
      </w:pPr>
      <w:r>
        <w:rPr>
          <w:rFonts w:eastAsia="Times New Roman" w:cstheme="minorHAnsi"/>
          <w:lang w:eastAsia="fr-CA"/>
        </w:rPr>
        <w:t xml:space="preserve">Ministère de l’éducation (2021). </w:t>
      </w:r>
      <w:r>
        <w:t>DIFFÉRENCIATION PÉDAGOGIQUE, Soutenir tous les élèves pour favoriser leur réussite éducative. 27 pages.</w:t>
      </w:r>
    </w:p>
    <w:p w14:paraId="3651EE36" w14:textId="77777777" w:rsidR="00C30F31" w:rsidRDefault="00C30F31" w:rsidP="00C30F31">
      <w:pPr>
        <w:spacing w:after="0" w:line="240" w:lineRule="auto"/>
        <w:jc w:val="both"/>
        <w:textAlignment w:val="baseline"/>
        <w:rPr>
          <w:rFonts w:eastAsia="Times New Roman" w:cstheme="minorHAnsi"/>
          <w:lang w:eastAsia="fr-CA"/>
        </w:rPr>
      </w:pPr>
    </w:p>
    <w:p w14:paraId="5ABA2F8D" w14:textId="64EF1ADF" w:rsidR="00063167" w:rsidRPr="00D43C68" w:rsidRDefault="00063167" w:rsidP="00AF2E0B">
      <w:pPr>
        <w:spacing w:after="0" w:line="240" w:lineRule="auto"/>
        <w:ind w:left="555" w:right="60" w:hanging="555"/>
        <w:jc w:val="both"/>
        <w:textAlignment w:val="baseline"/>
        <w:rPr>
          <w:rFonts w:eastAsia="Times New Roman" w:cstheme="minorHAnsi"/>
          <w:lang w:eastAsia="fr-CA"/>
        </w:rPr>
      </w:pPr>
      <w:r w:rsidRPr="00063167">
        <w:rPr>
          <w:rFonts w:eastAsia="Times New Roman" w:cstheme="minorHAnsi"/>
          <w:lang w:eastAsia="fr-CA"/>
        </w:rPr>
        <w:t>Ministère de l’Éducation du Québec</w:t>
      </w:r>
      <w:r w:rsidR="00800298">
        <w:rPr>
          <w:rFonts w:eastAsia="Times New Roman" w:cstheme="minorHAnsi"/>
          <w:lang w:eastAsia="fr-CA"/>
        </w:rPr>
        <w:t xml:space="preserve"> (</w:t>
      </w:r>
      <w:r w:rsidR="00800298" w:rsidRPr="00063167">
        <w:rPr>
          <w:rFonts w:eastAsia="Times New Roman" w:cstheme="minorHAnsi"/>
          <w:lang w:eastAsia="fr-CA"/>
        </w:rPr>
        <w:t>2004</w:t>
      </w:r>
      <w:r w:rsidR="00800298">
        <w:rPr>
          <w:rFonts w:eastAsia="Times New Roman" w:cstheme="minorHAnsi"/>
          <w:lang w:eastAsia="fr-CA"/>
        </w:rPr>
        <w:t>).</w:t>
      </w:r>
      <w:r w:rsidRPr="00063167">
        <w:rPr>
          <w:rFonts w:eastAsia="Times New Roman" w:cstheme="minorHAnsi"/>
          <w:lang w:eastAsia="fr-CA"/>
        </w:rPr>
        <w:t xml:space="preserve"> </w:t>
      </w:r>
      <w:r w:rsidR="00D43C68" w:rsidRPr="00D43C68">
        <w:rPr>
          <w:rFonts w:eastAsia="Times New Roman" w:cstheme="minorHAnsi"/>
          <w:i/>
          <w:iCs/>
          <w:lang w:eastAsia="fr-CA"/>
        </w:rPr>
        <w:t>Le plan d’intervention... au service de la réussite de l’élève</w:t>
      </w:r>
      <w:r w:rsidR="00D43C68">
        <w:rPr>
          <w:rFonts w:eastAsia="Times New Roman" w:cstheme="minorHAnsi"/>
          <w:i/>
          <w:iCs/>
          <w:lang w:eastAsia="fr-CA"/>
        </w:rPr>
        <w:t>.</w:t>
      </w:r>
      <w:r w:rsidR="00D43C68" w:rsidRPr="00D43C68">
        <w:rPr>
          <w:rFonts w:eastAsia="Times New Roman" w:cstheme="minorHAnsi"/>
          <w:i/>
          <w:iCs/>
          <w:lang w:eastAsia="fr-CA"/>
        </w:rPr>
        <w:t xml:space="preserve"> </w:t>
      </w:r>
      <w:r w:rsidRPr="00D43C68">
        <w:rPr>
          <w:rFonts w:eastAsia="Times New Roman" w:cstheme="minorHAnsi"/>
          <w:lang w:eastAsia="fr-CA"/>
        </w:rPr>
        <w:t>Le cadre de référence pour l’établissement des plans d’intervention</w:t>
      </w:r>
      <w:r w:rsidRPr="00063167">
        <w:rPr>
          <w:rFonts w:eastAsia="Times New Roman" w:cstheme="minorHAnsi"/>
          <w:lang w:eastAsia="fr-CA"/>
        </w:rPr>
        <w:t xml:space="preserve">, </w:t>
      </w:r>
      <w:r w:rsidR="00D43C68" w:rsidRPr="00D43C68">
        <w:rPr>
          <w:rFonts w:eastAsia="Times New Roman" w:cstheme="minorHAnsi"/>
          <w:lang w:eastAsia="fr-CA"/>
        </w:rPr>
        <w:t>Québec.</w:t>
      </w:r>
    </w:p>
    <w:p w14:paraId="58973D71" w14:textId="77777777" w:rsidR="00F869A0" w:rsidRPr="00063167" w:rsidRDefault="00F869A0" w:rsidP="00063167">
      <w:pPr>
        <w:spacing w:after="0" w:line="240" w:lineRule="auto"/>
        <w:ind w:left="555" w:right="60" w:hanging="555"/>
        <w:textAlignment w:val="baseline"/>
        <w:rPr>
          <w:rFonts w:eastAsia="Times New Roman" w:cstheme="minorHAnsi"/>
          <w:sz w:val="18"/>
          <w:szCs w:val="18"/>
          <w:lang w:eastAsia="fr-CA"/>
        </w:rPr>
      </w:pPr>
    </w:p>
    <w:p w14:paraId="66406ABA" w14:textId="504B5FAD" w:rsidR="00355C24" w:rsidRDefault="00355C24" w:rsidP="00355C24">
      <w:pPr>
        <w:spacing w:after="0" w:line="240" w:lineRule="auto"/>
        <w:ind w:left="705" w:hanging="705"/>
        <w:textAlignment w:val="baseline"/>
        <w:rPr>
          <w:rFonts w:eastAsia="Times New Roman" w:cstheme="minorHAnsi"/>
          <w:lang w:eastAsia="fr-CA"/>
        </w:rPr>
      </w:pPr>
      <w:r w:rsidRPr="00F212C8">
        <w:rPr>
          <w:rFonts w:eastAsia="Times New Roman" w:cstheme="minorHAnsi"/>
          <w:lang w:eastAsia="fr-CA"/>
        </w:rPr>
        <w:t xml:space="preserve">ORGANISATION DU BACCALAURÉAT INTERNATIONAL, Site web du BI, 2005, </w:t>
      </w:r>
      <w:hyperlink r:id="rId15" w:tgtFrame="_blank" w:history="1">
        <w:r w:rsidRPr="00F212C8">
          <w:rPr>
            <w:rFonts w:eastAsia="Times New Roman" w:cstheme="minorHAnsi"/>
            <w:color w:val="0000FF"/>
            <w:u w:val="single"/>
            <w:lang w:eastAsia="fr-CA"/>
          </w:rPr>
          <w:t>www.ibo.org</w:t>
        </w:r>
      </w:hyperlink>
      <w:r w:rsidRPr="00F212C8">
        <w:rPr>
          <w:rFonts w:eastAsia="Times New Roman" w:cstheme="minorHAnsi"/>
          <w:lang w:eastAsia="fr-CA"/>
        </w:rPr>
        <w:t xml:space="preserve"> </w:t>
      </w:r>
    </w:p>
    <w:p w14:paraId="76A23E38" w14:textId="77777777" w:rsidR="00355C24" w:rsidRPr="00F212C8" w:rsidRDefault="00355C24" w:rsidP="00355C24">
      <w:pPr>
        <w:spacing w:after="0" w:line="240" w:lineRule="auto"/>
        <w:ind w:left="705" w:hanging="705"/>
        <w:textAlignment w:val="baseline"/>
        <w:rPr>
          <w:rFonts w:eastAsia="Times New Roman" w:cstheme="minorHAnsi"/>
          <w:sz w:val="18"/>
          <w:szCs w:val="18"/>
          <w:lang w:eastAsia="fr-CA"/>
        </w:rPr>
      </w:pPr>
    </w:p>
    <w:p w14:paraId="33BF0C1D" w14:textId="3BB5930D" w:rsidR="00063167" w:rsidRDefault="00063167" w:rsidP="6FD0140B">
      <w:pPr>
        <w:spacing w:after="0" w:line="240" w:lineRule="auto"/>
        <w:ind w:left="555" w:right="60" w:hanging="555"/>
        <w:jc w:val="both"/>
        <w:textAlignment w:val="baseline"/>
        <w:rPr>
          <w:rFonts w:eastAsia="Times New Roman"/>
          <w:lang w:eastAsia="fr-CA"/>
        </w:rPr>
      </w:pPr>
      <w:r w:rsidRPr="6FD0140B">
        <w:rPr>
          <w:rFonts w:eastAsia="Times New Roman"/>
          <w:lang w:eastAsia="fr-CA"/>
        </w:rPr>
        <w:t>Organisation du Baccalauréat international</w:t>
      </w:r>
      <w:r w:rsidR="00F50066" w:rsidRPr="6FD0140B">
        <w:rPr>
          <w:rFonts w:eastAsia="Times New Roman"/>
          <w:lang w:eastAsia="fr-CA"/>
        </w:rPr>
        <w:t xml:space="preserve"> (2008)</w:t>
      </w:r>
      <w:r w:rsidRPr="6FD0140B">
        <w:rPr>
          <w:rFonts w:eastAsia="Times New Roman"/>
          <w:lang w:eastAsia="fr-CA"/>
        </w:rPr>
        <w:t xml:space="preserve">, </w:t>
      </w:r>
      <w:r w:rsidRPr="6FD0140B">
        <w:rPr>
          <w:rFonts w:eastAsia="Times New Roman"/>
          <w:i/>
          <w:iCs/>
          <w:lang w:eastAsia="fr-CA"/>
        </w:rPr>
        <w:t>Directives d’élaboration d’une politique linguistique</w:t>
      </w:r>
      <w:r w:rsidR="00F50066" w:rsidRPr="6FD0140B">
        <w:rPr>
          <w:rFonts w:eastAsia="Times New Roman"/>
          <w:lang w:eastAsia="fr-CA"/>
        </w:rPr>
        <w:t>.</w:t>
      </w:r>
      <w:r w:rsidR="6E24E530" w:rsidRPr="6FD0140B">
        <w:rPr>
          <w:rFonts w:eastAsia="Times New Roman"/>
          <w:lang w:eastAsia="fr-CA"/>
        </w:rPr>
        <w:t xml:space="preserve"> </w:t>
      </w:r>
      <w:r w:rsidRPr="6FD0140B">
        <w:rPr>
          <w:rFonts w:eastAsia="Times New Roman"/>
          <w:lang w:eastAsia="fr-CA"/>
        </w:rPr>
        <w:t>Cardiff (Pays de Galles), Organisation du Baccalauréat international, 5 pages. </w:t>
      </w:r>
    </w:p>
    <w:p w14:paraId="1A6FE9E4" w14:textId="77777777" w:rsidR="00F869A0" w:rsidRPr="00063167" w:rsidRDefault="00F869A0" w:rsidP="00063167">
      <w:pPr>
        <w:spacing w:after="0" w:line="240" w:lineRule="auto"/>
        <w:ind w:left="555" w:right="60" w:hanging="555"/>
        <w:jc w:val="both"/>
        <w:textAlignment w:val="baseline"/>
        <w:rPr>
          <w:rFonts w:eastAsia="Times New Roman" w:cstheme="minorHAnsi"/>
          <w:sz w:val="18"/>
          <w:szCs w:val="18"/>
          <w:lang w:eastAsia="fr-CA"/>
        </w:rPr>
      </w:pPr>
    </w:p>
    <w:p w14:paraId="434090D9" w14:textId="536F1F73" w:rsidR="00063167" w:rsidRDefault="00063167" w:rsidP="00063167">
      <w:pPr>
        <w:spacing w:after="0" w:line="240" w:lineRule="auto"/>
        <w:ind w:left="555" w:right="60" w:hanging="555"/>
        <w:jc w:val="both"/>
        <w:textAlignment w:val="baseline"/>
        <w:rPr>
          <w:rFonts w:eastAsia="Times New Roman" w:cstheme="minorHAnsi"/>
          <w:lang w:eastAsia="fr-CA"/>
        </w:rPr>
      </w:pPr>
      <w:r w:rsidRPr="00063167">
        <w:rPr>
          <w:rFonts w:eastAsia="Times New Roman" w:cstheme="minorHAnsi"/>
          <w:lang w:eastAsia="fr-CA"/>
        </w:rPr>
        <w:t>Organisation du Baccalauréat international</w:t>
      </w:r>
      <w:r w:rsidR="00D11ADE">
        <w:rPr>
          <w:rFonts w:eastAsia="Times New Roman" w:cstheme="minorHAnsi"/>
          <w:lang w:eastAsia="fr-CA"/>
        </w:rPr>
        <w:t xml:space="preserve"> (2014).</w:t>
      </w:r>
      <w:r w:rsidRPr="00063167">
        <w:rPr>
          <w:rFonts w:eastAsia="Times New Roman" w:cstheme="minorHAnsi"/>
          <w:lang w:eastAsia="fr-CA"/>
        </w:rPr>
        <w:t xml:space="preserve"> </w:t>
      </w:r>
      <w:r w:rsidRPr="00D11ADE">
        <w:rPr>
          <w:rFonts w:eastAsia="Times New Roman" w:cstheme="minorHAnsi"/>
          <w:i/>
          <w:iCs/>
          <w:lang w:eastAsia="fr-CA"/>
        </w:rPr>
        <w:t xml:space="preserve">Le programme d’éducation intermédiaire : des principes à la pratique. </w:t>
      </w:r>
      <w:r w:rsidRPr="00063167">
        <w:rPr>
          <w:rFonts w:eastAsia="Times New Roman" w:cstheme="minorHAnsi"/>
          <w:lang w:eastAsia="fr-CA"/>
        </w:rPr>
        <w:t>Cardiff (Pays de Galles), Organisation du Baccalauréat international,</w:t>
      </w:r>
      <w:r w:rsidR="00D11ADE">
        <w:rPr>
          <w:rFonts w:eastAsia="Times New Roman" w:cstheme="minorHAnsi"/>
          <w:lang w:eastAsia="fr-CA"/>
        </w:rPr>
        <w:t xml:space="preserve"> </w:t>
      </w:r>
      <w:r w:rsidRPr="00063167">
        <w:rPr>
          <w:rFonts w:eastAsia="Times New Roman" w:cstheme="minorHAnsi"/>
          <w:lang w:eastAsia="fr-CA"/>
        </w:rPr>
        <w:t>152 pages. </w:t>
      </w:r>
    </w:p>
    <w:p w14:paraId="29BF2472" w14:textId="77777777" w:rsidR="00F869A0" w:rsidRPr="00063167" w:rsidRDefault="00F869A0" w:rsidP="00063167">
      <w:pPr>
        <w:spacing w:after="0" w:line="240" w:lineRule="auto"/>
        <w:ind w:left="555" w:right="60" w:hanging="555"/>
        <w:jc w:val="both"/>
        <w:textAlignment w:val="baseline"/>
        <w:rPr>
          <w:rFonts w:eastAsia="Times New Roman" w:cstheme="minorHAnsi"/>
          <w:sz w:val="18"/>
          <w:szCs w:val="18"/>
          <w:lang w:eastAsia="fr-CA"/>
        </w:rPr>
      </w:pPr>
    </w:p>
    <w:p w14:paraId="0C54E00F" w14:textId="77777777" w:rsidR="00AF2E0B" w:rsidRDefault="00063167" w:rsidP="00AF2E0B">
      <w:pPr>
        <w:spacing w:after="0" w:line="240" w:lineRule="auto"/>
        <w:ind w:left="555" w:right="60" w:hanging="555"/>
        <w:jc w:val="both"/>
        <w:textAlignment w:val="baseline"/>
        <w:rPr>
          <w:rFonts w:eastAsia="Times New Roman" w:cstheme="minorHAnsi"/>
          <w:sz w:val="18"/>
          <w:szCs w:val="18"/>
          <w:lang w:eastAsia="fr-CA"/>
        </w:rPr>
      </w:pPr>
      <w:r w:rsidRPr="00063167">
        <w:rPr>
          <w:rFonts w:eastAsia="Times New Roman" w:cstheme="minorHAnsi"/>
          <w:lang w:eastAsia="fr-CA"/>
        </w:rPr>
        <w:t>Organisation du Baccalauréat international,</w:t>
      </w:r>
      <w:r w:rsidR="00827C8E">
        <w:rPr>
          <w:rFonts w:eastAsia="Times New Roman" w:cstheme="minorHAnsi"/>
          <w:lang w:eastAsia="fr-CA"/>
        </w:rPr>
        <w:t xml:space="preserve"> (20</w:t>
      </w:r>
      <w:r w:rsidR="005F41F7">
        <w:rPr>
          <w:rFonts w:eastAsia="Times New Roman" w:cstheme="minorHAnsi"/>
          <w:lang w:eastAsia="fr-CA"/>
        </w:rPr>
        <w:t>20</w:t>
      </w:r>
      <w:r w:rsidR="00827C8E">
        <w:rPr>
          <w:rFonts w:eastAsia="Times New Roman" w:cstheme="minorHAnsi"/>
          <w:lang w:eastAsia="fr-CA"/>
        </w:rPr>
        <w:t xml:space="preserve">). </w:t>
      </w:r>
      <w:r w:rsidRPr="00063167">
        <w:rPr>
          <w:rFonts w:eastAsia="Times New Roman" w:cstheme="minorHAnsi"/>
          <w:lang w:eastAsia="fr-CA"/>
        </w:rPr>
        <w:t xml:space="preserve"> </w:t>
      </w:r>
      <w:r w:rsidRPr="00063167">
        <w:rPr>
          <w:rFonts w:eastAsia="Times New Roman" w:cstheme="minorHAnsi"/>
          <w:i/>
          <w:iCs/>
          <w:lang w:eastAsia="fr-CA"/>
        </w:rPr>
        <w:t>Normes de mise en œuvre des programmes et applications concrètes</w:t>
      </w:r>
      <w:r w:rsidRPr="00063167">
        <w:rPr>
          <w:rFonts w:eastAsia="Times New Roman" w:cstheme="minorHAnsi"/>
          <w:u w:val="single"/>
          <w:lang w:eastAsia="fr-CA"/>
        </w:rPr>
        <w:t>.</w:t>
      </w:r>
      <w:r w:rsidRPr="00063167">
        <w:rPr>
          <w:rFonts w:eastAsia="Times New Roman" w:cstheme="minorHAnsi"/>
          <w:lang w:eastAsia="fr-CA"/>
        </w:rPr>
        <w:t xml:space="preserve"> Cardiff (Pays de Galles), Organisation du Baccalauréat international, 49 </w:t>
      </w:r>
      <w:r w:rsidR="005F41F7" w:rsidRPr="00063167">
        <w:rPr>
          <w:rFonts w:eastAsia="Times New Roman" w:cstheme="minorHAnsi"/>
          <w:lang w:eastAsia="fr-CA"/>
        </w:rPr>
        <w:t>pages.</w:t>
      </w:r>
    </w:p>
    <w:p w14:paraId="1D6358BB" w14:textId="77777777" w:rsidR="00AF2E0B" w:rsidRDefault="00AF2E0B" w:rsidP="00AF2E0B">
      <w:pPr>
        <w:spacing w:after="0" w:line="240" w:lineRule="auto"/>
        <w:ind w:left="555" w:right="60" w:hanging="555"/>
        <w:jc w:val="both"/>
        <w:textAlignment w:val="baseline"/>
        <w:rPr>
          <w:rFonts w:eastAsia="Times New Roman" w:cstheme="minorHAnsi"/>
          <w:sz w:val="18"/>
          <w:szCs w:val="18"/>
          <w:lang w:eastAsia="fr-CA"/>
        </w:rPr>
      </w:pPr>
    </w:p>
    <w:p w14:paraId="168753AC" w14:textId="2F244477" w:rsidR="00E62651" w:rsidRPr="00AF2E0B" w:rsidRDefault="00840670" w:rsidP="00AF2E0B">
      <w:pPr>
        <w:spacing w:after="0" w:line="240" w:lineRule="auto"/>
        <w:ind w:left="555" w:right="60" w:hanging="555"/>
        <w:jc w:val="both"/>
        <w:textAlignment w:val="baseline"/>
        <w:rPr>
          <w:rFonts w:eastAsia="Times New Roman" w:cstheme="minorHAnsi"/>
          <w:sz w:val="18"/>
          <w:szCs w:val="18"/>
          <w:lang w:eastAsia="fr-CA"/>
        </w:rPr>
      </w:pPr>
      <w:r w:rsidRPr="00840670">
        <w:rPr>
          <w:rFonts w:cstheme="minorHAnsi"/>
        </w:rPr>
        <w:t xml:space="preserve">Organisation du Baccalauréat International </w:t>
      </w:r>
      <w:r>
        <w:rPr>
          <w:rFonts w:cstheme="minorHAnsi"/>
        </w:rPr>
        <w:t>(</w:t>
      </w:r>
      <w:r w:rsidRPr="00840670">
        <w:rPr>
          <w:rFonts w:cstheme="minorHAnsi"/>
        </w:rPr>
        <w:t>2019</w:t>
      </w:r>
      <w:r>
        <w:rPr>
          <w:rFonts w:cstheme="minorHAnsi"/>
        </w:rPr>
        <w:t xml:space="preserve">). </w:t>
      </w:r>
      <w:r w:rsidR="009B74DF" w:rsidRPr="00827C8E">
        <w:rPr>
          <w:i/>
          <w:iCs/>
        </w:rPr>
        <w:t>Répondre aux divers besoins éducationnels des élèves dans la salle de classe</w:t>
      </w:r>
      <w:r w:rsidR="009B74DF">
        <w:t>. Cardiff, Pays de Galles CF23 8GL Royaume-Uni. (60 pages)</w:t>
      </w:r>
    </w:p>
    <w:p w14:paraId="6A88FAC1" w14:textId="77777777" w:rsidR="00355C24" w:rsidRPr="00F212C8" w:rsidRDefault="00355C24" w:rsidP="00355C24">
      <w:pPr>
        <w:jc w:val="both"/>
        <w:rPr>
          <w:rFonts w:cstheme="minorHAnsi"/>
        </w:rPr>
      </w:pPr>
    </w:p>
    <w:sectPr w:rsidR="00355C24" w:rsidRPr="00F212C8">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81865" w14:textId="77777777" w:rsidR="00575FA3" w:rsidRDefault="00575FA3" w:rsidP="00D31C10">
      <w:pPr>
        <w:spacing w:after="0" w:line="240" w:lineRule="auto"/>
      </w:pPr>
      <w:r>
        <w:separator/>
      </w:r>
    </w:p>
  </w:endnote>
  <w:endnote w:type="continuationSeparator" w:id="0">
    <w:p w14:paraId="68D47E74" w14:textId="77777777" w:rsidR="00575FA3" w:rsidRDefault="00575FA3" w:rsidP="00D31C10">
      <w:pPr>
        <w:spacing w:after="0" w:line="240" w:lineRule="auto"/>
      </w:pPr>
      <w:r>
        <w:continuationSeparator/>
      </w:r>
    </w:p>
  </w:endnote>
  <w:endnote w:type="continuationNotice" w:id="1">
    <w:p w14:paraId="24EC3EED" w14:textId="77777777" w:rsidR="00575FA3" w:rsidRDefault="00575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730115"/>
      <w:docPartObj>
        <w:docPartGallery w:val="Page Numbers (Bottom of Page)"/>
        <w:docPartUnique/>
      </w:docPartObj>
    </w:sdtPr>
    <w:sdtEndPr/>
    <w:sdtContent>
      <w:p w14:paraId="284DEE92" w14:textId="7C2B1D39" w:rsidR="00D2212C" w:rsidRDefault="00D2212C">
        <w:pPr>
          <w:pStyle w:val="Pieddepage"/>
          <w:jc w:val="right"/>
        </w:pPr>
        <w:r>
          <w:fldChar w:fldCharType="begin"/>
        </w:r>
        <w:r>
          <w:instrText>PAGE   \* MERGEFORMAT</w:instrText>
        </w:r>
        <w:r>
          <w:fldChar w:fldCharType="separate"/>
        </w:r>
        <w:r>
          <w:rPr>
            <w:lang w:val="fr-FR"/>
          </w:rPr>
          <w:t>2</w:t>
        </w:r>
        <w:r>
          <w:fldChar w:fldCharType="end"/>
        </w:r>
      </w:p>
    </w:sdtContent>
  </w:sdt>
  <w:p w14:paraId="4C25E90B" w14:textId="77777777" w:rsidR="00D2212C" w:rsidRDefault="00D221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3CDBC" w14:textId="77777777" w:rsidR="00575FA3" w:rsidRDefault="00575FA3" w:rsidP="00D31C10">
      <w:pPr>
        <w:spacing w:after="0" w:line="240" w:lineRule="auto"/>
      </w:pPr>
      <w:r>
        <w:separator/>
      </w:r>
    </w:p>
  </w:footnote>
  <w:footnote w:type="continuationSeparator" w:id="0">
    <w:p w14:paraId="23BED724" w14:textId="77777777" w:rsidR="00575FA3" w:rsidRDefault="00575FA3" w:rsidP="00D31C10">
      <w:pPr>
        <w:spacing w:after="0" w:line="240" w:lineRule="auto"/>
      </w:pPr>
      <w:r>
        <w:continuationSeparator/>
      </w:r>
    </w:p>
  </w:footnote>
  <w:footnote w:type="continuationNotice" w:id="1">
    <w:p w14:paraId="7F71D945" w14:textId="77777777" w:rsidR="00575FA3" w:rsidRDefault="00575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80AD" w14:textId="78F90A59" w:rsidR="00D31C10" w:rsidRDefault="00F67809" w:rsidP="00D31C10">
    <w:pPr>
      <w:pStyle w:val="En-tte"/>
    </w:pPr>
    <w:r>
      <w:rPr>
        <w:noProof/>
      </w:rPr>
      <w:drawing>
        <wp:anchor distT="0" distB="0" distL="114300" distR="114300" simplePos="0" relativeHeight="251660288" behindDoc="0" locked="0" layoutInCell="1" allowOverlap="1" wp14:anchorId="7E025AA7" wp14:editId="3E8A0653">
          <wp:simplePos x="0" y="0"/>
          <wp:positionH relativeFrom="margin">
            <wp:posOffset>-633046</wp:posOffset>
          </wp:positionH>
          <wp:positionV relativeFrom="paragraph">
            <wp:posOffset>-197827</wp:posOffset>
          </wp:positionV>
          <wp:extent cx="1183640" cy="521335"/>
          <wp:effectExtent l="0" t="0" r="0" b="0"/>
          <wp:wrapSquare wrapText="bothSides"/>
          <wp:docPr id="1043007423" name="Image 1" descr="Une image contenant Graphique, graphisme,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07423" name="Image 1" descr="Une image contenant Graphique, graphisme, Police, Caractère colo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83640" cy="521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0BB4BF5" wp14:editId="35605F3C">
          <wp:simplePos x="0" y="0"/>
          <wp:positionH relativeFrom="column">
            <wp:posOffset>3295161</wp:posOffset>
          </wp:positionH>
          <wp:positionV relativeFrom="paragraph">
            <wp:posOffset>-266797</wp:posOffset>
          </wp:positionV>
          <wp:extent cx="677545" cy="665480"/>
          <wp:effectExtent l="0" t="0" r="8255" b="1270"/>
          <wp:wrapSquare wrapText="bothSides"/>
          <wp:docPr id="1995089081" name="Image 1" descr="Une image contenant logo, Police, tex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89081" name="Image 1" descr="Une image contenant logo, Police, texte,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77545" cy="665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FCC35FB" wp14:editId="766A1A1D">
          <wp:simplePos x="0" y="0"/>
          <wp:positionH relativeFrom="column">
            <wp:posOffset>4073378</wp:posOffset>
          </wp:positionH>
          <wp:positionV relativeFrom="paragraph">
            <wp:posOffset>-147515</wp:posOffset>
          </wp:positionV>
          <wp:extent cx="1898650" cy="416560"/>
          <wp:effectExtent l="0" t="0" r="6350" b="254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98650" cy="416560"/>
                  </a:xfrm>
                  <a:prstGeom prst="rect">
                    <a:avLst/>
                  </a:prstGeom>
                </pic:spPr>
              </pic:pic>
            </a:graphicData>
          </a:graphic>
          <wp14:sizeRelH relativeFrom="margin">
            <wp14:pctWidth>0</wp14:pctWidth>
          </wp14:sizeRelH>
          <wp14:sizeRelV relativeFrom="margin">
            <wp14:pctHeight>0</wp14:pctHeight>
          </wp14:sizeRelV>
        </wp:anchor>
      </w:drawing>
    </w:r>
    <w:r w:rsidR="00D31C10">
      <w:t>P</w:t>
    </w:r>
    <w:r w:rsidR="008F4665">
      <w:t>olitique d’éducation inclusive</w:t>
    </w:r>
  </w:p>
  <w:p w14:paraId="28AF64F9" w14:textId="1A954018" w:rsidR="007D09F9" w:rsidRDefault="007D09F9" w:rsidP="00D31C10">
    <w:pPr>
      <w:pStyle w:val="En-tte"/>
    </w:pPr>
    <w:r>
      <w:t>Programme d’éducation intermédiaire</w:t>
    </w:r>
  </w:p>
  <w:p w14:paraId="114DBFF7" w14:textId="7A9ACF2C" w:rsidR="00D31C10" w:rsidRDefault="00D31C10">
    <w:pPr>
      <w:pStyle w:val="En-tte"/>
    </w:pPr>
  </w:p>
</w:hdr>
</file>

<file path=word/intelligence2.xml><?xml version="1.0" encoding="utf-8"?>
<int2:intelligence xmlns:int2="http://schemas.microsoft.com/office/intelligence/2020/intelligence" xmlns:oel="http://schemas.microsoft.com/office/2019/extlst">
  <int2:observations>
    <int2:textHash int2:hashCode="VgUct9xbzryike" int2:id="Sa1sXr3X">
      <int2:state int2:value="Rejected" int2:type="LegacyProofing"/>
    </int2:textHash>
    <int2:textHash int2:hashCode="OMhPJ0LdYd4CgN" int2:id="YHcHvZ9c">
      <int2:state int2:value="Rejected" int2:type="LegacyProofing"/>
    </int2:textHash>
    <int2:textHash int2:hashCode="186jp+Sbu6ugMo" int2:id="cnDAj3OR">
      <int2:state int2:value="Rejected" int2:type="LegacyProofing"/>
    </int2:textHash>
    <int2:bookmark int2:bookmarkName="_Int_JS1qUNrX" int2:invalidationBookmarkName="" int2:hashCode="xUh4DTbI7z/HSa" int2:id="reMfRwte">
      <int2:state int2:value="Rejected" int2:type="LegacyProofing"/>
    </int2:bookmark>
    <int2:bookmark int2:bookmarkName="_Int_CUTmeScb" int2:invalidationBookmarkName="" int2:hashCode="No52BTqeUL4sCW" int2:id="AL0HSexV">
      <int2:state int2:value="Rejected" int2:type="LegacyProofing"/>
    </int2:bookmark>
    <int2:bookmark int2:bookmarkName="_Int_t7kaQwSP" int2:invalidationBookmarkName="" int2:hashCode="mtYjvhm14VwYZ1" int2:id="iyTIO3z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BFA"/>
    <w:multiLevelType w:val="multilevel"/>
    <w:tmpl w:val="5BD673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F1703"/>
    <w:multiLevelType w:val="hybridMultilevel"/>
    <w:tmpl w:val="351C05A4"/>
    <w:lvl w:ilvl="0" w:tplc="0C0C0001">
      <w:start w:val="1"/>
      <w:numFmt w:val="bullet"/>
      <w:lvlText w:val=""/>
      <w:lvlJc w:val="left"/>
      <w:pPr>
        <w:ind w:left="720" w:hanging="360"/>
      </w:pPr>
      <w:rPr>
        <w:rFonts w:ascii="Symbol" w:hAnsi="Symbol" w:hint="default"/>
      </w:rPr>
    </w:lvl>
    <w:lvl w:ilvl="1" w:tplc="9C82AA5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8F0323"/>
    <w:multiLevelType w:val="hybridMultilevel"/>
    <w:tmpl w:val="1E029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8520F1"/>
    <w:multiLevelType w:val="hybridMultilevel"/>
    <w:tmpl w:val="F028E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C51088"/>
    <w:multiLevelType w:val="multilevel"/>
    <w:tmpl w:val="CEC280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C6381"/>
    <w:multiLevelType w:val="hybridMultilevel"/>
    <w:tmpl w:val="23B43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1F04D5E"/>
    <w:multiLevelType w:val="hybridMultilevel"/>
    <w:tmpl w:val="3F10B3AA"/>
    <w:lvl w:ilvl="0" w:tplc="0C0C0001">
      <w:start w:val="1"/>
      <w:numFmt w:val="bullet"/>
      <w:lvlText w:val=""/>
      <w:lvlJc w:val="left"/>
      <w:pPr>
        <w:ind w:left="720" w:hanging="360"/>
      </w:pPr>
      <w:rPr>
        <w:rFonts w:ascii="Symbol" w:hAnsi="Symbol" w:hint="default"/>
      </w:rPr>
    </w:lvl>
    <w:lvl w:ilvl="1" w:tplc="F446A8EA">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EC14A5"/>
    <w:multiLevelType w:val="multilevel"/>
    <w:tmpl w:val="3E721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510B9"/>
    <w:multiLevelType w:val="multilevel"/>
    <w:tmpl w:val="9C0E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D2F96"/>
    <w:multiLevelType w:val="hybridMultilevel"/>
    <w:tmpl w:val="A24827FC"/>
    <w:lvl w:ilvl="0" w:tplc="0C0C0003">
      <w:start w:val="1"/>
      <w:numFmt w:val="bullet"/>
      <w:lvlText w:val="o"/>
      <w:lvlJc w:val="left"/>
      <w:pPr>
        <w:ind w:left="781" w:hanging="360"/>
      </w:pPr>
      <w:rPr>
        <w:rFonts w:ascii="Courier New" w:hAnsi="Courier New" w:cs="Courier New" w:hint="default"/>
      </w:rPr>
    </w:lvl>
    <w:lvl w:ilvl="1" w:tplc="0C0C0003" w:tentative="1">
      <w:start w:val="1"/>
      <w:numFmt w:val="bullet"/>
      <w:lvlText w:val="o"/>
      <w:lvlJc w:val="left"/>
      <w:pPr>
        <w:ind w:left="1501" w:hanging="360"/>
      </w:pPr>
      <w:rPr>
        <w:rFonts w:ascii="Courier New" w:hAnsi="Courier New" w:cs="Courier New" w:hint="default"/>
      </w:rPr>
    </w:lvl>
    <w:lvl w:ilvl="2" w:tplc="0C0C0005" w:tentative="1">
      <w:start w:val="1"/>
      <w:numFmt w:val="bullet"/>
      <w:lvlText w:val=""/>
      <w:lvlJc w:val="left"/>
      <w:pPr>
        <w:ind w:left="2221" w:hanging="360"/>
      </w:pPr>
      <w:rPr>
        <w:rFonts w:ascii="Wingdings" w:hAnsi="Wingdings" w:hint="default"/>
      </w:rPr>
    </w:lvl>
    <w:lvl w:ilvl="3" w:tplc="0C0C0001" w:tentative="1">
      <w:start w:val="1"/>
      <w:numFmt w:val="bullet"/>
      <w:lvlText w:val=""/>
      <w:lvlJc w:val="left"/>
      <w:pPr>
        <w:ind w:left="2941" w:hanging="360"/>
      </w:pPr>
      <w:rPr>
        <w:rFonts w:ascii="Symbol" w:hAnsi="Symbol" w:hint="default"/>
      </w:rPr>
    </w:lvl>
    <w:lvl w:ilvl="4" w:tplc="0C0C0003" w:tentative="1">
      <w:start w:val="1"/>
      <w:numFmt w:val="bullet"/>
      <w:lvlText w:val="o"/>
      <w:lvlJc w:val="left"/>
      <w:pPr>
        <w:ind w:left="3661" w:hanging="360"/>
      </w:pPr>
      <w:rPr>
        <w:rFonts w:ascii="Courier New" w:hAnsi="Courier New" w:cs="Courier New" w:hint="default"/>
      </w:rPr>
    </w:lvl>
    <w:lvl w:ilvl="5" w:tplc="0C0C0005" w:tentative="1">
      <w:start w:val="1"/>
      <w:numFmt w:val="bullet"/>
      <w:lvlText w:val=""/>
      <w:lvlJc w:val="left"/>
      <w:pPr>
        <w:ind w:left="4381" w:hanging="360"/>
      </w:pPr>
      <w:rPr>
        <w:rFonts w:ascii="Wingdings" w:hAnsi="Wingdings" w:hint="default"/>
      </w:rPr>
    </w:lvl>
    <w:lvl w:ilvl="6" w:tplc="0C0C0001" w:tentative="1">
      <w:start w:val="1"/>
      <w:numFmt w:val="bullet"/>
      <w:lvlText w:val=""/>
      <w:lvlJc w:val="left"/>
      <w:pPr>
        <w:ind w:left="5101" w:hanging="360"/>
      </w:pPr>
      <w:rPr>
        <w:rFonts w:ascii="Symbol" w:hAnsi="Symbol" w:hint="default"/>
      </w:rPr>
    </w:lvl>
    <w:lvl w:ilvl="7" w:tplc="0C0C0003" w:tentative="1">
      <w:start w:val="1"/>
      <w:numFmt w:val="bullet"/>
      <w:lvlText w:val="o"/>
      <w:lvlJc w:val="left"/>
      <w:pPr>
        <w:ind w:left="5821" w:hanging="360"/>
      </w:pPr>
      <w:rPr>
        <w:rFonts w:ascii="Courier New" w:hAnsi="Courier New" w:cs="Courier New" w:hint="default"/>
      </w:rPr>
    </w:lvl>
    <w:lvl w:ilvl="8" w:tplc="0C0C0005" w:tentative="1">
      <w:start w:val="1"/>
      <w:numFmt w:val="bullet"/>
      <w:lvlText w:val=""/>
      <w:lvlJc w:val="left"/>
      <w:pPr>
        <w:ind w:left="6541" w:hanging="360"/>
      </w:pPr>
      <w:rPr>
        <w:rFonts w:ascii="Wingdings" w:hAnsi="Wingdings" w:hint="default"/>
      </w:rPr>
    </w:lvl>
  </w:abstractNum>
  <w:abstractNum w:abstractNumId="10" w15:restartNumberingAfterBreak="0">
    <w:nsid w:val="27D83D39"/>
    <w:multiLevelType w:val="multilevel"/>
    <w:tmpl w:val="F298645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452A68"/>
    <w:multiLevelType w:val="hybridMultilevel"/>
    <w:tmpl w:val="0742C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545EEA"/>
    <w:multiLevelType w:val="multilevel"/>
    <w:tmpl w:val="F65A98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170C0"/>
    <w:multiLevelType w:val="multilevel"/>
    <w:tmpl w:val="973447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804A77"/>
    <w:multiLevelType w:val="multilevel"/>
    <w:tmpl w:val="F3DE2C1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C0078"/>
    <w:multiLevelType w:val="multilevel"/>
    <w:tmpl w:val="361674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C5E3B"/>
    <w:multiLevelType w:val="hybridMultilevel"/>
    <w:tmpl w:val="7E12DA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6BF755F"/>
    <w:multiLevelType w:val="hybridMultilevel"/>
    <w:tmpl w:val="94981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98734D"/>
    <w:multiLevelType w:val="multilevel"/>
    <w:tmpl w:val="60D89E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4D70BB"/>
    <w:multiLevelType w:val="hybridMultilevel"/>
    <w:tmpl w:val="25CEB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0146CF"/>
    <w:multiLevelType w:val="multilevel"/>
    <w:tmpl w:val="570E4D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293F91"/>
    <w:multiLevelType w:val="multilevel"/>
    <w:tmpl w:val="BB9499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5C523C"/>
    <w:multiLevelType w:val="multilevel"/>
    <w:tmpl w:val="FF3C2F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F66EC7"/>
    <w:multiLevelType w:val="hybridMultilevel"/>
    <w:tmpl w:val="1020E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27B2DD3"/>
    <w:multiLevelType w:val="multilevel"/>
    <w:tmpl w:val="75C0B3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AA6A72"/>
    <w:multiLevelType w:val="hybridMultilevel"/>
    <w:tmpl w:val="B8F65A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6B67CE"/>
    <w:multiLevelType w:val="multilevel"/>
    <w:tmpl w:val="2C426AA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850D6"/>
    <w:multiLevelType w:val="multilevel"/>
    <w:tmpl w:val="F0E2B0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093DB4"/>
    <w:multiLevelType w:val="multilevel"/>
    <w:tmpl w:val="A790B9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AB5BE9"/>
    <w:multiLevelType w:val="multilevel"/>
    <w:tmpl w:val="AA68DE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B850E7"/>
    <w:multiLevelType w:val="hybridMultilevel"/>
    <w:tmpl w:val="DB086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19B4C08"/>
    <w:multiLevelType w:val="hybridMultilevel"/>
    <w:tmpl w:val="5A4C92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9EE26BD"/>
    <w:multiLevelType w:val="multilevel"/>
    <w:tmpl w:val="AE10274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7389C"/>
    <w:multiLevelType w:val="hybridMultilevel"/>
    <w:tmpl w:val="145C7CC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4" w15:restartNumberingAfterBreak="0">
    <w:nsid w:val="6E627157"/>
    <w:multiLevelType w:val="multilevel"/>
    <w:tmpl w:val="D07CD6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97624"/>
    <w:multiLevelType w:val="hybridMultilevel"/>
    <w:tmpl w:val="41A0E6C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3937B8"/>
    <w:multiLevelType w:val="multilevel"/>
    <w:tmpl w:val="BDC835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91BA7"/>
    <w:multiLevelType w:val="hybridMultilevel"/>
    <w:tmpl w:val="0BF2A0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7537893"/>
    <w:multiLevelType w:val="hybridMultilevel"/>
    <w:tmpl w:val="C56EB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8A2260A"/>
    <w:multiLevelType w:val="hybridMultilevel"/>
    <w:tmpl w:val="F6E41E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F385E4D"/>
    <w:multiLevelType w:val="hybridMultilevel"/>
    <w:tmpl w:val="E6DAEB7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37239562">
    <w:abstractNumId w:val="14"/>
  </w:num>
  <w:num w:numId="2" w16cid:durableId="1586769407">
    <w:abstractNumId w:val="26"/>
  </w:num>
  <w:num w:numId="3" w16cid:durableId="467476493">
    <w:abstractNumId w:val="32"/>
  </w:num>
  <w:num w:numId="4" w16cid:durableId="1704357091">
    <w:abstractNumId w:val="4"/>
  </w:num>
  <w:num w:numId="5" w16cid:durableId="1856915042">
    <w:abstractNumId w:val="21"/>
  </w:num>
  <w:num w:numId="6" w16cid:durableId="2010865906">
    <w:abstractNumId w:val="27"/>
  </w:num>
  <w:num w:numId="7" w16cid:durableId="1722945471">
    <w:abstractNumId w:val="22"/>
  </w:num>
  <w:num w:numId="8" w16cid:durableId="549155103">
    <w:abstractNumId w:val="18"/>
  </w:num>
  <w:num w:numId="9" w16cid:durableId="1332834227">
    <w:abstractNumId w:val="12"/>
  </w:num>
  <w:num w:numId="10" w16cid:durableId="500439091">
    <w:abstractNumId w:val="34"/>
  </w:num>
  <w:num w:numId="11" w16cid:durableId="2077049462">
    <w:abstractNumId w:val="15"/>
  </w:num>
  <w:num w:numId="12" w16cid:durableId="1111706215">
    <w:abstractNumId w:val="28"/>
  </w:num>
  <w:num w:numId="13" w16cid:durableId="1468820451">
    <w:abstractNumId w:val="24"/>
  </w:num>
  <w:num w:numId="14" w16cid:durableId="195432027">
    <w:abstractNumId w:val="36"/>
  </w:num>
  <w:num w:numId="15" w16cid:durableId="1049692634">
    <w:abstractNumId w:val="20"/>
  </w:num>
  <w:num w:numId="16" w16cid:durableId="2054304952">
    <w:abstractNumId w:val="10"/>
  </w:num>
  <w:num w:numId="17" w16cid:durableId="1447962475">
    <w:abstractNumId w:val="13"/>
  </w:num>
  <w:num w:numId="18" w16cid:durableId="457408203">
    <w:abstractNumId w:val="7"/>
  </w:num>
  <w:num w:numId="19" w16cid:durableId="1152453158">
    <w:abstractNumId w:val="29"/>
  </w:num>
  <w:num w:numId="20" w16cid:durableId="1566180540">
    <w:abstractNumId w:val="0"/>
  </w:num>
  <w:num w:numId="21" w16cid:durableId="561137695">
    <w:abstractNumId w:val="25"/>
  </w:num>
  <w:num w:numId="22" w16cid:durableId="1964648366">
    <w:abstractNumId w:val="31"/>
  </w:num>
  <w:num w:numId="23" w16cid:durableId="664553365">
    <w:abstractNumId w:val="9"/>
  </w:num>
  <w:num w:numId="24" w16cid:durableId="2026639132">
    <w:abstractNumId w:val="35"/>
  </w:num>
  <w:num w:numId="25" w16cid:durableId="1973901334">
    <w:abstractNumId w:val="40"/>
  </w:num>
  <w:num w:numId="26" w16cid:durableId="1649437159">
    <w:abstractNumId w:val="6"/>
  </w:num>
  <w:num w:numId="27" w16cid:durableId="1706633683">
    <w:abstractNumId w:val="5"/>
  </w:num>
  <w:num w:numId="28" w16cid:durableId="1893999033">
    <w:abstractNumId w:val="11"/>
  </w:num>
  <w:num w:numId="29" w16cid:durableId="1015770841">
    <w:abstractNumId w:val="39"/>
  </w:num>
  <w:num w:numId="30" w16cid:durableId="1063060850">
    <w:abstractNumId w:val="38"/>
  </w:num>
  <w:num w:numId="31" w16cid:durableId="1098674347">
    <w:abstractNumId w:val="33"/>
  </w:num>
  <w:num w:numId="32" w16cid:durableId="1774666553">
    <w:abstractNumId w:val="1"/>
  </w:num>
  <w:num w:numId="33" w16cid:durableId="400368952">
    <w:abstractNumId w:val="3"/>
  </w:num>
  <w:num w:numId="34" w16cid:durableId="66342908">
    <w:abstractNumId w:val="17"/>
  </w:num>
  <w:num w:numId="35" w16cid:durableId="1846675711">
    <w:abstractNumId w:val="30"/>
  </w:num>
  <w:num w:numId="36" w16cid:durableId="1783526304">
    <w:abstractNumId w:val="2"/>
  </w:num>
  <w:num w:numId="37" w16cid:durableId="242567567">
    <w:abstractNumId w:val="23"/>
  </w:num>
  <w:num w:numId="38" w16cid:durableId="318312279">
    <w:abstractNumId w:val="19"/>
  </w:num>
  <w:num w:numId="39" w16cid:durableId="1924142779">
    <w:abstractNumId w:val="16"/>
  </w:num>
  <w:num w:numId="40" w16cid:durableId="379478975">
    <w:abstractNumId w:val="37"/>
  </w:num>
  <w:num w:numId="41" w16cid:durableId="2120828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6B"/>
    <w:rsid w:val="00001BD4"/>
    <w:rsid w:val="00015F11"/>
    <w:rsid w:val="00024775"/>
    <w:rsid w:val="00027AE1"/>
    <w:rsid w:val="00036AD7"/>
    <w:rsid w:val="000457A4"/>
    <w:rsid w:val="00045BDB"/>
    <w:rsid w:val="00050EAC"/>
    <w:rsid w:val="00056231"/>
    <w:rsid w:val="000618D1"/>
    <w:rsid w:val="00063167"/>
    <w:rsid w:val="00066A15"/>
    <w:rsid w:val="000675B1"/>
    <w:rsid w:val="000812D5"/>
    <w:rsid w:val="00085BF2"/>
    <w:rsid w:val="000A4483"/>
    <w:rsid w:val="000B2498"/>
    <w:rsid w:val="000B3D8B"/>
    <w:rsid w:val="000B5D9D"/>
    <w:rsid w:val="000B7C4F"/>
    <w:rsid w:val="000C1AA1"/>
    <w:rsid w:val="000C627F"/>
    <w:rsid w:val="000D1895"/>
    <w:rsid w:val="000E19B6"/>
    <w:rsid w:val="000E211E"/>
    <w:rsid w:val="000F438A"/>
    <w:rsid w:val="001026F2"/>
    <w:rsid w:val="001066A5"/>
    <w:rsid w:val="00115220"/>
    <w:rsid w:val="00124F82"/>
    <w:rsid w:val="0013083B"/>
    <w:rsid w:val="00132306"/>
    <w:rsid w:val="001368BF"/>
    <w:rsid w:val="00140066"/>
    <w:rsid w:val="0014182F"/>
    <w:rsid w:val="00141AC7"/>
    <w:rsid w:val="001443DC"/>
    <w:rsid w:val="001516CD"/>
    <w:rsid w:val="00161312"/>
    <w:rsid w:val="0019406A"/>
    <w:rsid w:val="00195DF6"/>
    <w:rsid w:val="001A2FAB"/>
    <w:rsid w:val="001A5DAC"/>
    <w:rsid w:val="001B03BD"/>
    <w:rsid w:val="001B132A"/>
    <w:rsid w:val="001B251C"/>
    <w:rsid w:val="001B2DB1"/>
    <w:rsid w:val="001B5B8B"/>
    <w:rsid w:val="001B7A5A"/>
    <w:rsid w:val="001C11C1"/>
    <w:rsid w:val="001C5BEB"/>
    <w:rsid w:val="001D19D6"/>
    <w:rsid w:val="001D216D"/>
    <w:rsid w:val="001D31A4"/>
    <w:rsid w:val="001D746A"/>
    <w:rsid w:val="001E1CF9"/>
    <w:rsid w:val="00203CFE"/>
    <w:rsid w:val="00215AB5"/>
    <w:rsid w:val="00221FAC"/>
    <w:rsid w:val="002260D6"/>
    <w:rsid w:val="00232DDF"/>
    <w:rsid w:val="00232E5A"/>
    <w:rsid w:val="002331F6"/>
    <w:rsid w:val="00241C01"/>
    <w:rsid w:val="00241D9A"/>
    <w:rsid w:val="0024278C"/>
    <w:rsid w:val="00247907"/>
    <w:rsid w:val="00247B21"/>
    <w:rsid w:val="00250222"/>
    <w:rsid w:val="00252A43"/>
    <w:rsid w:val="0026776A"/>
    <w:rsid w:val="002715BE"/>
    <w:rsid w:val="002727AF"/>
    <w:rsid w:val="0028547C"/>
    <w:rsid w:val="002923A4"/>
    <w:rsid w:val="002963BD"/>
    <w:rsid w:val="002B471E"/>
    <w:rsid w:val="002C136A"/>
    <w:rsid w:val="002D17D6"/>
    <w:rsid w:val="002E1D88"/>
    <w:rsid w:val="002E799C"/>
    <w:rsid w:val="002F21FF"/>
    <w:rsid w:val="002F35AE"/>
    <w:rsid w:val="002F541C"/>
    <w:rsid w:val="00300945"/>
    <w:rsid w:val="0030194F"/>
    <w:rsid w:val="00306364"/>
    <w:rsid w:val="00307FC7"/>
    <w:rsid w:val="003162A8"/>
    <w:rsid w:val="00322E2D"/>
    <w:rsid w:val="00330FE8"/>
    <w:rsid w:val="003313DB"/>
    <w:rsid w:val="00331B91"/>
    <w:rsid w:val="00333A20"/>
    <w:rsid w:val="00350545"/>
    <w:rsid w:val="0035178C"/>
    <w:rsid w:val="00351ED7"/>
    <w:rsid w:val="00355C24"/>
    <w:rsid w:val="0037789A"/>
    <w:rsid w:val="00387886"/>
    <w:rsid w:val="003914B0"/>
    <w:rsid w:val="00397A75"/>
    <w:rsid w:val="00397AC8"/>
    <w:rsid w:val="003A0082"/>
    <w:rsid w:val="003A3C65"/>
    <w:rsid w:val="003B3671"/>
    <w:rsid w:val="003B3964"/>
    <w:rsid w:val="003C3C1A"/>
    <w:rsid w:val="003D43F2"/>
    <w:rsid w:val="003D7392"/>
    <w:rsid w:val="003F13C9"/>
    <w:rsid w:val="003F52AF"/>
    <w:rsid w:val="00414EEC"/>
    <w:rsid w:val="0042088D"/>
    <w:rsid w:val="0043079E"/>
    <w:rsid w:val="004309FA"/>
    <w:rsid w:val="00431D2F"/>
    <w:rsid w:val="00432B17"/>
    <w:rsid w:val="0043668F"/>
    <w:rsid w:val="00450487"/>
    <w:rsid w:val="0045116B"/>
    <w:rsid w:val="0046127B"/>
    <w:rsid w:val="0047696B"/>
    <w:rsid w:val="00482C2C"/>
    <w:rsid w:val="0048315C"/>
    <w:rsid w:val="00492947"/>
    <w:rsid w:val="004940EA"/>
    <w:rsid w:val="004A4B56"/>
    <w:rsid w:val="004B2137"/>
    <w:rsid w:val="004C23C4"/>
    <w:rsid w:val="004C504E"/>
    <w:rsid w:val="004C5112"/>
    <w:rsid w:val="004C7E85"/>
    <w:rsid w:val="004C7ED7"/>
    <w:rsid w:val="004E66CA"/>
    <w:rsid w:val="004E6A37"/>
    <w:rsid w:val="004F1C5E"/>
    <w:rsid w:val="004F2A85"/>
    <w:rsid w:val="0050726D"/>
    <w:rsid w:val="00516CDD"/>
    <w:rsid w:val="005206BA"/>
    <w:rsid w:val="005216C0"/>
    <w:rsid w:val="00527624"/>
    <w:rsid w:val="0053028F"/>
    <w:rsid w:val="0053488B"/>
    <w:rsid w:val="00534BC7"/>
    <w:rsid w:val="00537577"/>
    <w:rsid w:val="00557E4F"/>
    <w:rsid w:val="00561E11"/>
    <w:rsid w:val="005720BB"/>
    <w:rsid w:val="00573AA9"/>
    <w:rsid w:val="0057597F"/>
    <w:rsid w:val="00575FA3"/>
    <w:rsid w:val="00581F22"/>
    <w:rsid w:val="00584003"/>
    <w:rsid w:val="0059266D"/>
    <w:rsid w:val="00593F66"/>
    <w:rsid w:val="005A4145"/>
    <w:rsid w:val="005B54DF"/>
    <w:rsid w:val="005B6048"/>
    <w:rsid w:val="005C493D"/>
    <w:rsid w:val="005D243A"/>
    <w:rsid w:val="005D2EFC"/>
    <w:rsid w:val="005D2F90"/>
    <w:rsid w:val="005D4215"/>
    <w:rsid w:val="005F2DF9"/>
    <w:rsid w:val="005F41F7"/>
    <w:rsid w:val="00600141"/>
    <w:rsid w:val="00606804"/>
    <w:rsid w:val="00606936"/>
    <w:rsid w:val="00650DC4"/>
    <w:rsid w:val="006615B0"/>
    <w:rsid w:val="006644D4"/>
    <w:rsid w:val="00664B17"/>
    <w:rsid w:val="00676004"/>
    <w:rsid w:val="0068454C"/>
    <w:rsid w:val="00691505"/>
    <w:rsid w:val="006B30CC"/>
    <w:rsid w:val="006C321A"/>
    <w:rsid w:val="006E70AD"/>
    <w:rsid w:val="006F0048"/>
    <w:rsid w:val="00705E8C"/>
    <w:rsid w:val="007107FC"/>
    <w:rsid w:val="00715600"/>
    <w:rsid w:val="00716939"/>
    <w:rsid w:val="00723382"/>
    <w:rsid w:val="00725042"/>
    <w:rsid w:val="007326E1"/>
    <w:rsid w:val="00735E98"/>
    <w:rsid w:val="00745F0C"/>
    <w:rsid w:val="0074736C"/>
    <w:rsid w:val="00751753"/>
    <w:rsid w:val="00765F29"/>
    <w:rsid w:val="00774D7B"/>
    <w:rsid w:val="0077705A"/>
    <w:rsid w:val="00792000"/>
    <w:rsid w:val="007B1E30"/>
    <w:rsid w:val="007B2EFF"/>
    <w:rsid w:val="007B7344"/>
    <w:rsid w:val="007C2B4D"/>
    <w:rsid w:val="007D09F9"/>
    <w:rsid w:val="007D1A51"/>
    <w:rsid w:val="007D6181"/>
    <w:rsid w:val="007E52C0"/>
    <w:rsid w:val="007E5662"/>
    <w:rsid w:val="007F2EB0"/>
    <w:rsid w:val="007F3F3E"/>
    <w:rsid w:val="007F4B7B"/>
    <w:rsid w:val="00800298"/>
    <w:rsid w:val="00803974"/>
    <w:rsid w:val="00805793"/>
    <w:rsid w:val="00805B9D"/>
    <w:rsid w:val="00810E29"/>
    <w:rsid w:val="008162C6"/>
    <w:rsid w:val="00817ACB"/>
    <w:rsid w:val="00820CF3"/>
    <w:rsid w:val="00827C8E"/>
    <w:rsid w:val="008309B7"/>
    <w:rsid w:val="00835C17"/>
    <w:rsid w:val="00835CBE"/>
    <w:rsid w:val="00836E17"/>
    <w:rsid w:val="00840670"/>
    <w:rsid w:val="00843698"/>
    <w:rsid w:val="00865532"/>
    <w:rsid w:val="0086560C"/>
    <w:rsid w:val="008679B6"/>
    <w:rsid w:val="00875A1A"/>
    <w:rsid w:val="00884392"/>
    <w:rsid w:val="00885E43"/>
    <w:rsid w:val="00894916"/>
    <w:rsid w:val="00894940"/>
    <w:rsid w:val="008B30B0"/>
    <w:rsid w:val="008C3E27"/>
    <w:rsid w:val="008C678D"/>
    <w:rsid w:val="008D084F"/>
    <w:rsid w:val="008D1919"/>
    <w:rsid w:val="008D1B86"/>
    <w:rsid w:val="008D4729"/>
    <w:rsid w:val="008D5333"/>
    <w:rsid w:val="008F12C1"/>
    <w:rsid w:val="008F4665"/>
    <w:rsid w:val="0090542B"/>
    <w:rsid w:val="0090628E"/>
    <w:rsid w:val="009227FA"/>
    <w:rsid w:val="00923AAA"/>
    <w:rsid w:val="009276A7"/>
    <w:rsid w:val="00935165"/>
    <w:rsid w:val="00944802"/>
    <w:rsid w:val="00950DEB"/>
    <w:rsid w:val="00954F38"/>
    <w:rsid w:val="00955C55"/>
    <w:rsid w:val="00964B40"/>
    <w:rsid w:val="009A4180"/>
    <w:rsid w:val="009B2A64"/>
    <w:rsid w:val="009B74DF"/>
    <w:rsid w:val="009F3B5F"/>
    <w:rsid w:val="00A0553A"/>
    <w:rsid w:val="00A07F90"/>
    <w:rsid w:val="00A1277A"/>
    <w:rsid w:val="00A272FE"/>
    <w:rsid w:val="00A6434C"/>
    <w:rsid w:val="00A74D42"/>
    <w:rsid w:val="00A81894"/>
    <w:rsid w:val="00A82A10"/>
    <w:rsid w:val="00A95231"/>
    <w:rsid w:val="00A96A60"/>
    <w:rsid w:val="00A97E1B"/>
    <w:rsid w:val="00AA2C9C"/>
    <w:rsid w:val="00AA4245"/>
    <w:rsid w:val="00AB24B3"/>
    <w:rsid w:val="00AB7717"/>
    <w:rsid w:val="00AC3E0F"/>
    <w:rsid w:val="00AC6264"/>
    <w:rsid w:val="00AD2D64"/>
    <w:rsid w:val="00AD54E6"/>
    <w:rsid w:val="00AD6762"/>
    <w:rsid w:val="00AD6A36"/>
    <w:rsid w:val="00AE1A98"/>
    <w:rsid w:val="00AE43D5"/>
    <w:rsid w:val="00AE5D9B"/>
    <w:rsid w:val="00AF2E0B"/>
    <w:rsid w:val="00AF7ED1"/>
    <w:rsid w:val="00B0381A"/>
    <w:rsid w:val="00B06CEA"/>
    <w:rsid w:val="00B073C0"/>
    <w:rsid w:val="00B11B1B"/>
    <w:rsid w:val="00B215C7"/>
    <w:rsid w:val="00B21FC0"/>
    <w:rsid w:val="00B336E9"/>
    <w:rsid w:val="00B34DE7"/>
    <w:rsid w:val="00B372C2"/>
    <w:rsid w:val="00B50777"/>
    <w:rsid w:val="00B51B96"/>
    <w:rsid w:val="00B567FE"/>
    <w:rsid w:val="00B62024"/>
    <w:rsid w:val="00B636A3"/>
    <w:rsid w:val="00B673DF"/>
    <w:rsid w:val="00B87207"/>
    <w:rsid w:val="00B928EE"/>
    <w:rsid w:val="00B96501"/>
    <w:rsid w:val="00BA1FD6"/>
    <w:rsid w:val="00BA3FAA"/>
    <w:rsid w:val="00BB685A"/>
    <w:rsid w:val="00BD7F2E"/>
    <w:rsid w:val="00BE66E0"/>
    <w:rsid w:val="00C0655B"/>
    <w:rsid w:val="00C166B6"/>
    <w:rsid w:val="00C26163"/>
    <w:rsid w:val="00C304F5"/>
    <w:rsid w:val="00C30F31"/>
    <w:rsid w:val="00C31371"/>
    <w:rsid w:val="00C35BF2"/>
    <w:rsid w:val="00C532B8"/>
    <w:rsid w:val="00C635F0"/>
    <w:rsid w:val="00C76533"/>
    <w:rsid w:val="00C77C0D"/>
    <w:rsid w:val="00C819C2"/>
    <w:rsid w:val="00C81BB7"/>
    <w:rsid w:val="00C84553"/>
    <w:rsid w:val="00C853B5"/>
    <w:rsid w:val="00C91ACF"/>
    <w:rsid w:val="00C940DD"/>
    <w:rsid w:val="00CB0E3C"/>
    <w:rsid w:val="00CB4184"/>
    <w:rsid w:val="00CB7445"/>
    <w:rsid w:val="00CD3843"/>
    <w:rsid w:val="00CD79CB"/>
    <w:rsid w:val="00CE03DF"/>
    <w:rsid w:val="00CE5824"/>
    <w:rsid w:val="00CF00C8"/>
    <w:rsid w:val="00CF2E1F"/>
    <w:rsid w:val="00CF2FE5"/>
    <w:rsid w:val="00D11ADE"/>
    <w:rsid w:val="00D200FC"/>
    <w:rsid w:val="00D2212C"/>
    <w:rsid w:val="00D31C10"/>
    <w:rsid w:val="00D43C68"/>
    <w:rsid w:val="00D509AC"/>
    <w:rsid w:val="00D7353E"/>
    <w:rsid w:val="00D75373"/>
    <w:rsid w:val="00D911CC"/>
    <w:rsid w:val="00D94EA8"/>
    <w:rsid w:val="00DA011C"/>
    <w:rsid w:val="00DA12BE"/>
    <w:rsid w:val="00DB28A8"/>
    <w:rsid w:val="00DB50FF"/>
    <w:rsid w:val="00DB5D3F"/>
    <w:rsid w:val="00DB65C2"/>
    <w:rsid w:val="00DD1EEE"/>
    <w:rsid w:val="00DD7F23"/>
    <w:rsid w:val="00DE2087"/>
    <w:rsid w:val="00DE28D9"/>
    <w:rsid w:val="00DF21DF"/>
    <w:rsid w:val="00E0567C"/>
    <w:rsid w:val="00E1062E"/>
    <w:rsid w:val="00E15AB3"/>
    <w:rsid w:val="00E22EAB"/>
    <w:rsid w:val="00E239E7"/>
    <w:rsid w:val="00E25623"/>
    <w:rsid w:val="00E46E7C"/>
    <w:rsid w:val="00E512E1"/>
    <w:rsid w:val="00E62651"/>
    <w:rsid w:val="00E6321E"/>
    <w:rsid w:val="00E77B79"/>
    <w:rsid w:val="00E83540"/>
    <w:rsid w:val="00E83B89"/>
    <w:rsid w:val="00E84816"/>
    <w:rsid w:val="00E97341"/>
    <w:rsid w:val="00EB1AD7"/>
    <w:rsid w:val="00EC5B21"/>
    <w:rsid w:val="00ED68CE"/>
    <w:rsid w:val="00ED70FC"/>
    <w:rsid w:val="00EE0087"/>
    <w:rsid w:val="00EE03FA"/>
    <w:rsid w:val="00EE45A4"/>
    <w:rsid w:val="00EE5A27"/>
    <w:rsid w:val="00EE6573"/>
    <w:rsid w:val="00F01BEF"/>
    <w:rsid w:val="00F02917"/>
    <w:rsid w:val="00F0789C"/>
    <w:rsid w:val="00F11DEE"/>
    <w:rsid w:val="00F11F57"/>
    <w:rsid w:val="00F1343D"/>
    <w:rsid w:val="00F13540"/>
    <w:rsid w:val="00F212C8"/>
    <w:rsid w:val="00F333BE"/>
    <w:rsid w:val="00F350BD"/>
    <w:rsid w:val="00F4161B"/>
    <w:rsid w:val="00F43EC0"/>
    <w:rsid w:val="00F44763"/>
    <w:rsid w:val="00F50066"/>
    <w:rsid w:val="00F51016"/>
    <w:rsid w:val="00F514FD"/>
    <w:rsid w:val="00F53308"/>
    <w:rsid w:val="00F56AE4"/>
    <w:rsid w:val="00F609AD"/>
    <w:rsid w:val="00F611A8"/>
    <w:rsid w:val="00F6518E"/>
    <w:rsid w:val="00F67809"/>
    <w:rsid w:val="00F67AC1"/>
    <w:rsid w:val="00F701FA"/>
    <w:rsid w:val="00F70296"/>
    <w:rsid w:val="00F70EA8"/>
    <w:rsid w:val="00F8360A"/>
    <w:rsid w:val="00F869A0"/>
    <w:rsid w:val="00F92282"/>
    <w:rsid w:val="00FA07D3"/>
    <w:rsid w:val="00FA116B"/>
    <w:rsid w:val="00FA357A"/>
    <w:rsid w:val="00FB3557"/>
    <w:rsid w:val="00FB6555"/>
    <w:rsid w:val="00FC04E6"/>
    <w:rsid w:val="00FC412B"/>
    <w:rsid w:val="00FD1A4D"/>
    <w:rsid w:val="00FD46AA"/>
    <w:rsid w:val="00FE39F9"/>
    <w:rsid w:val="00FF718F"/>
    <w:rsid w:val="06443E83"/>
    <w:rsid w:val="06A98D38"/>
    <w:rsid w:val="0B17AFA6"/>
    <w:rsid w:val="0B18D008"/>
    <w:rsid w:val="0DF21687"/>
    <w:rsid w:val="0E8AF899"/>
    <w:rsid w:val="0FD2ECB7"/>
    <w:rsid w:val="106ED816"/>
    <w:rsid w:val="11B5A99B"/>
    <w:rsid w:val="13734204"/>
    <w:rsid w:val="13824482"/>
    <w:rsid w:val="1498646F"/>
    <w:rsid w:val="15B254DF"/>
    <w:rsid w:val="1715C7D0"/>
    <w:rsid w:val="178947DA"/>
    <w:rsid w:val="18CCB421"/>
    <w:rsid w:val="19CE97A4"/>
    <w:rsid w:val="1A9DD0DE"/>
    <w:rsid w:val="1AC8A351"/>
    <w:rsid w:val="1B2012AD"/>
    <w:rsid w:val="1CD76CD3"/>
    <w:rsid w:val="2136B178"/>
    <w:rsid w:val="219AA5D7"/>
    <w:rsid w:val="221BDF90"/>
    <w:rsid w:val="2383ED0C"/>
    <w:rsid w:val="26F75E36"/>
    <w:rsid w:val="29F160D4"/>
    <w:rsid w:val="2A834944"/>
    <w:rsid w:val="2D108E5B"/>
    <w:rsid w:val="3049F585"/>
    <w:rsid w:val="3189F5EC"/>
    <w:rsid w:val="32306A7D"/>
    <w:rsid w:val="32912B11"/>
    <w:rsid w:val="3295C0DA"/>
    <w:rsid w:val="329EE15F"/>
    <w:rsid w:val="344DB405"/>
    <w:rsid w:val="351D66A8"/>
    <w:rsid w:val="35AD8817"/>
    <w:rsid w:val="3618BCD5"/>
    <w:rsid w:val="385121E6"/>
    <w:rsid w:val="38ED03D4"/>
    <w:rsid w:val="3A8AADAF"/>
    <w:rsid w:val="3C8B8385"/>
    <w:rsid w:val="3CBB8DB9"/>
    <w:rsid w:val="45D7C663"/>
    <w:rsid w:val="47E3D4EF"/>
    <w:rsid w:val="481748C0"/>
    <w:rsid w:val="48C03ED0"/>
    <w:rsid w:val="49C7A5BB"/>
    <w:rsid w:val="4C7D668C"/>
    <w:rsid w:val="4F47E84C"/>
    <w:rsid w:val="5360D00E"/>
    <w:rsid w:val="542936C3"/>
    <w:rsid w:val="543F6992"/>
    <w:rsid w:val="55B51559"/>
    <w:rsid w:val="5648D1A0"/>
    <w:rsid w:val="5654371F"/>
    <w:rsid w:val="58F200C4"/>
    <w:rsid w:val="5B56CE06"/>
    <w:rsid w:val="5C4D4B5F"/>
    <w:rsid w:val="5CED6CE9"/>
    <w:rsid w:val="5D24FC3C"/>
    <w:rsid w:val="5DCAF8D4"/>
    <w:rsid w:val="5E81EC4E"/>
    <w:rsid w:val="5F9D0665"/>
    <w:rsid w:val="64A60C82"/>
    <w:rsid w:val="6AAD6461"/>
    <w:rsid w:val="6C2E3481"/>
    <w:rsid w:val="6C79F72B"/>
    <w:rsid w:val="6DA7B0EC"/>
    <w:rsid w:val="6E24E530"/>
    <w:rsid w:val="6E5DC528"/>
    <w:rsid w:val="6FD0140B"/>
    <w:rsid w:val="7135FE2B"/>
    <w:rsid w:val="73EA2E1D"/>
    <w:rsid w:val="7438596F"/>
    <w:rsid w:val="7440296A"/>
    <w:rsid w:val="76192812"/>
    <w:rsid w:val="7BAAB9AB"/>
    <w:rsid w:val="7CB4BE31"/>
    <w:rsid w:val="7DD1FD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C513D"/>
  <w15:chartTrackingRefBased/>
  <w15:docId w15:val="{1D2C4688-6F59-4BC2-9B4F-9AF214E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6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B77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B77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A116B"/>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A116B"/>
    <w:rPr>
      <w:rFonts w:ascii="Times New Roman" w:eastAsia="Times New Roman" w:hAnsi="Times New Roman" w:cs="Times New Roman"/>
      <w:b/>
      <w:bCs/>
      <w:sz w:val="24"/>
      <w:szCs w:val="24"/>
      <w:lang w:eastAsia="fr-CA"/>
    </w:rPr>
  </w:style>
  <w:style w:type="paragraph" w:customStyle="1" w:styleId="tei-p26">
    <w:name w:val="tei-p26"/>
    <w:basedOn w:val="Normal"/>
    <w:rsid w:val="00FA116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D31C10"/>
    <w:pPr>
      <w:tabs>
        <w:tab w:val="center" w:pos="4320"/>
        <w:tab w:val="right" w:pos="8640"/>
      </w:tabs>
      <w:spacing w:after="0" w:line="240" w:lineRule="auto"/>
    </w:pPr>
  </w:style>
  <w:style w:type="character" w:customStyle="1" w:styleId="En-tteCar">
    <w:name w:val="En-tête Car"/>
    <w:basedOn w:val="Policepardfaut"/>
    <w:link w:val="En-tte"/>
    <w:uiPriority w:val="99"/>
    <w:rsid w:val="00D31C10"/>
  </w:style>
  <w:style w:type="paragraph" w:styleId="Pieddepage">
    <w:name w:val="footer"/>
    <w:basedOn w:val="Normal"/>
    <w:link w:val="PieddepageCar"/>
    <w:uiPriority w:val="99"/>
    <w:unhideWhenUsed/>
    <w:rsid w:val="00D31C1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1C10"/>
  </w:style>
  <w:style w:type="paragraph" w:customStyle="1" w:styleId="paragraph">
    <w:name w:val="paragraph"/>
    <w:basedOn w:val="Normal"/>
    <w:rsid w:val="0025022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50222"/>
  </w:style>
  <w:style w:type="character" w:customStyle="1" w:styleId="eop">
    <w:name w:val="eop"/>
    <w:basedOn w:val="Policepardfaut"/>
    <w:rsid w:val="00250222"/>
  </w:style>
  <w:style w:type="character" w:customStyle="1" w:styleId="pagebreaktextspan">
    <w:name w:val="pagebreaktextspan"/>
    <w:basedOn w:val="Policepardfaut"/>
    <w:rsid w:val="00865532"/>
  </w:style>
  <w:style w:type="character" w:customStyle="1" w:styleId="tabchar">
    <w:name w:val="tabchar"/>
    <w:basedOn w:val="Policepardfaut"/>
    <w:rsid w:val="00FD46AA"/>
  </w:style>
  <w:style w:type="table" w:styleId="Grilledutableau">
    <w:name w:val="Table Grid"/>
    <w:basedOn w:val="TableauNormal"/>
    <w:uiPriority w:val="39"/>
    <w:rsid w:val="002E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1B1B"/>
    <w:pPr>
      <w:ind w:left="720"/>
      <w:contextualSpacing/>
    </w:pPr>
  </w:style>
  <w:style w:type="character" w:styleId="Lienhypertexte">
    <w:name w:val="Hyperlink"/>
    <w:basedOn w:val="Policepardfaut"/>
    <w:uiPriority w:val="99"/>
    <w:unhideWhenUsed/>
    <w:rsid w:val="00BB685A"/>
    <w:rPr>
      <w:color w:val="0563C1" w:themeColor="hyperlink"/>
      <w:u w:val="single"/>
    </w:rPr>
  </w:style>
  <w:style w:type="character" w:styleId="Mentionnonrsolue">
    <w:name w:val="Unresolved Mention"/>
    <w:basedOn w:val="Policepardfaut"/>
    <w:uiPriority w:val="99"/>
    <w:semiHidden/>
    <w:unhideWhenUsed/>
    <w:rsid w:val="00BB685A"/>
    <w:rPr>
      <w:color w:val="605E5C"/>
      <w:shd w:val="clear" w:color="auto" w:fill="E1DFDD"/>
    </w:rPr>
  </w:style>
  <w:style w:type="table" w:styleId="Tableausimple5">
    <w:name w:val="Plain Table 5"/>
    <w:basedOn w:val="TableauNormal"/>
    <w:uiPriority w:val="45"/>
    <w:rsid w:val="00B038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2">
    <w:name w:val="Plain Table 2"/>
    <w:basedOn w:val="TableauNormal"/>
    <w:uiPriority w:val="42"/>
    <w:rsid w:val="00B038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1Car">
    <w:name w:val="Titre 1 Car"/>
    <w:basedOn w:val="Policepardfaut"/>
    <w:link w:val="Titre1"/>
    <w:uiPriority w:val="9"/>
    <w:rsid w:val="00036AD7"/>
    <w:rPr>
      <w:rFonts w:asciiTheme="majorHAnsi" w:eastAsiaTheme="majorEastAsia" w:hAnsiTheme="majorHAnsi" w:cstheme="majorBidi"/>
      <w:color w:val="2F5496" w:themeColor="accent1" w:themeShade="BF"/>
      <w:sz w:val="32"/>
      <w:szCs w:val="32"/>
    </w:rPr>
  </w:style>
  <w:style w:type="character" w:customStyle="1" w:styleId="xcontentpasted1">
    <w:name w:val="x_contentpasted1"/>
    <w:basedOn w:val="Policepardfaut"/>
    <w:rsid w:val="00FA357A"/>
  </w:style>
  <w:style w:type="character" w:styleId="Lienhypertextesuivivisit">
    <w:name w:val="FollowedHyperlink"/>
    <w:basedOn w:val="Policepardfaut"/>
    <w:uiPriority w:val="99"/>
    <w:semiHidden/>
    <w:unhideWhenUsed/>
    <w:rsid w:val="0086560C"/>
    <w:rPr>
      <w:color w:val="954F72" w:themeColor="followedHyperlink"/>
      <w:u w:val="single"/>
    </w:rPr>
  </w:style>
  <w:style w:type="character" w:customStyle="1" w:styleId="Titre2Car">
    <w:name w:val="Titre 2 Car"/>
    <w:basedOn w:val="Policepardfaut"/>
    <w:link w:val="Titre2"/>
    <w:uiPriority w:val="9"/>
    <w:rsid w:val="00AB771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B77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5014">
      <w:bodyDiv w:val="1"/>
      <w:marLeft w:val="0"/>
      <w:marRight w:val="0"/>
      <w:marTop w:val="0"/>
      <w:marBottom w:val="0"/>
      <w:divBdr>
        <w:top w:val="none" w:sz="0" w:space="0" w:color="auto"/>
        <w:left w:val="none" w:sz="0" w:space="0" w:color="auto"/>
        <w:bottom w:val="none" w:sz="0" w:space="0" w:color="auto"/>
        <w:right w:val="none" w:sz="0" w:space="0" w:color="auto"/>
      </w:divBdr>
    </w:div>
    <w:div w:id="50856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265">
          <w:marLeft w:val="0"/>
          <w:marRight w:val="0"/>
          <w:marTop w:val="0"/>
          <w:marBottom w:val="0"/>
          <w:divBdr>
            <w:top w:val="none" w:sz="0" w:space="0" w:color="auto"/>
            <w:left w:val="none" w:sz="0" w:space="0" w:color="auto"/>
            <w:bottom w:val="none" w:sz="0" w:space="0" w:color="auto"/>
            <w:right w:val="none" w:sz="0" w:space="0" w:color="auto"/>
          </w:divBdr>
        </w:div>
        <w:div w:id="146484542">
          <w:marLeft w:val="0"/>
          <w:marRight w:val="0"/>
          <w:marTop w:val="0"/>
          <w:marBottom w:val="0"/>
          <w:divBdr>
            <w:top w:val="none" w:sz="0" w:space="0" w:color="auto"/>
            <w:left w:val="none" w:sz="0" w:space="0" w:color="auto"/>
            <w:bottom w:val="none" w:sz="0" w:space="0" w:color="auto"/>
            <w:right w:val="none" w:sz="0" w:space="0" w:color="auto"/>
          </w:divBdr>
        </w:div>
        <w:div w:id="295914668">
          <w:marLeft w:val="0"/>
          <w:marRight w:val="0"/>
          <w:marTop w:val="0"/>
          <w:marBottom w:val="0"/>
          <w:divBdr>
            <w:top w:val="none" w:sz="0" w:space="0" w:color="auto"/>
            <w:left w:val="none" w:sz="0" w:space="0" w:color="auto"/>
            <w:bottom w:val="none" w:sz="0" w:space="0" w:color="auto"/>
            <w:right w:val="none" w:sz="0" w:space="0" w:color="auto"/>
          </w:divBdr>
        </w:div>
        <w:div w:id="974599779">
          <w:marLeft w:val="0"/>
          <w:marRight w:val="0"/>
          <w:marTop w:val="0"/>
          <w:marBottom w:val="0"/>
          <w:divBdr>
            <w:top w:val="none" w:sz="0" w:space="0" w:color="auto"/>
            <w:left w:val="none" w:sz="0" w:space="0" w:color="auto"/>
            <w:bottom w:val="none" w:sz="0" w:space="0" w:color="auto"/>
            <w:right w:val="none" w:sz="0" w:space="0" w:color="auto"/>
          </w:divBdr>
        </w:div>
        <w:div w:id="988051482">
          <w:marLeft w:val="0"/>
          <w:marRight w:val="0"/>
          <w:marTop w:val="0"/>
          <w:marBottom w:val="0"/>
          <w:divBdr>
            <w:top w:val="none" w:sz="0" w:space="0" w:color="auto"/>
            <w:left w:val="none" w:sz="0" w:space="0" w:color="auto"/>
            <w:bottom w:val="none" w:sz="0" w:space="0" w:color="auto"/>
            <w:right w:val="none" w:sz="0" w:space="0" w:color="auto"/>
          </w:divBdr>
        </w:div>
        <w:div w:id="1199319296">
          <w:marLeft w:val="0"/>
          <w:marRight w:val="0"/>
          <w:marTop w:val="0"/>
          <w:marBottom w:val="0"/>
          <w:divBdr>
            <w:top w:val="none" w:sz="0" w:space="0" w:color="auto"/>
            <w:left w:val="none" w:sz="0" w:space="0" w:color="auto"/>
            <w:bottom w:val="none" w:sz="0" w:space="0" w:color="auto"/>
            <w:right w:val="none" w:sz="0" w:space="0" w:color="auto"/>
          </w:divBdr>
        </w:div>
        <w:div w:id="1674842388">
          <w:marLeft w:val="0"/>
          <w:marRight w:val="0"/>
          <w:marTop w:val="0"/>
          <w:marBottom w:val="0"/>
          <w:divBdr>
            <w:top w:val="none" w:sz="0" w:space="0" w:color="auto"/>
            <w:left w:val="none" w:sz="0" w:space="0" w:color="auto"/>
            <w:bottom w:val="none" w:sz="0" w:space="0" w:color="auto"/>
            <w:right w:val="none" w:sz="0" w:space="0" w:color="auto"/>
          </w:divBdr>
        </w:div>
        <w:div w:id="1772317686">
          <w:marLeft w:val="0"/>
          <w:marRight w:val="0"/>
          <w:marTop w:val="0"/>
          <w:marBottom w:val="0"/>
          <w:divBdr>
            <w:top w:val="none" w:sz="0" w:space="0" w:color="auto"/>
            <w:left w:val="none" w:sz="0" w:space="0" w:color="auto"/>
            <w:bottom w:val="none" w:sz="0" w:space="0" w:color="auto"/>
            <w:right w:val="none" w:sz="0" w:space="0" w:color="auto"/>
          </w:divBdr>
        </w:div>
        <w:div w:id="1797486437">
          <w:marLeft w:val="0"/>
          <w:marRight w:val="0"/>
          <w:marTop w:val="0"/>
          <w:marBottom w:val="0"/>
          <w:divBdr>
            <w:top w:val="none" w:sz="0" w:space="0" w:color="auto"/>
            <w:left w:val="none" w:sz="0" w:space="0" w:color="auto"/>
            <w:bottom w:val="none" w:sz="0" w:space="0" w:color="auto"/>
            <w:right w:val="none" w:sz="0" w:space="0" w:color="auto"/>
          </w:divBdr>
        </w:div>
        <w:div w:id="1929072197">
          <w:marLeft w:val="0"/>
          <w:marRight w:val="0"/>
          <w:marTop w:val="0"/>
          <w:marBottom w:val="0"/>
          <w:divBdr>
            <w:top w:val="none" w:sz="0" w:space="0" w:color="auto"/>
            <w:left w:val="none" w:sz="0" w:space="0" w:color="auto"/>
            <w:bottom w:val="none" w:sz="0" w:space="0" w:color="auto"/>
            <w:right w:val="none" w:sz="0" w:space="0" w:color="auto"/>
          </w:divBdr>
        </w:div>
      </w:divsChild>
    </w:div>
    <w:div w:id="620915839">
      <w:bodyDiv w:val="1"/>
      <w:marLeft w:val="0"/>
      <w:marRight w:val="0"/>
      <w:marTop w:val="0"/>
      <w:marBottom w:val="0"/>
      <w:divBdr>
        <w:top w:val="none" w:sz="0" w:space="0" w:color="auto"/>
        <w:left w:val="none" w:sz="0" w:space="0" w:color="auto"/>
        <w:bottom w:val="none" w:sz="0" w:space="0" w:color="auto"/>
        <w:right w:val="none" w:sz="0" w:space="0" w:color="auto"/>
      </w:divBdr>
      <w:divsChild>
        <w:div w:id="393354028">
          <w:marLeft w:val="0"/>
          <w:marRight w:val="0"/>
          <w:marTop w:val="0"/>
          <w:marBottom w:val="0"/>
          <w:divBdr>
            <w:top w:val="none" w:sz="0" w:space="0" w:color="auto"/>
            <w:left w:val="none" w:sz="0" w:space="0" w:color="auto"/>
            <w:bottom w:val="none" w:sz="0" w:space="0" w:color="auto"/>
            <w:right w:val="none" w:sz="0" w:space="0" w:color="auto"/>
          </w:divBdr>
        </w:div>
        <w:div w:id="400761463">
          <w:marLeft w:val="0"/>
          <w:marRight w:val="0"/>
          <w:marTop w:val="0"/>
          <w:marBottom w:val="0"/>
          <w:divBdr>
            <w:top w:val="none" w:sz="0" w:space="0" w:color="auto"/>
            <w:left w:val="none" w:sz="0" w:space="0" w:color="auto"/>
            <w:bottom w:val="none" w:sz="0" w:space="0" w:color="auto"/>
            <w:right w:val="none" w:sz="0" w:space="0" w:color="auto"/>
          </w:divBdr>
          <w:divsChild>
            <w:div w:id="363140693">
              <w:marLeft w:val="0"/>
              <w:marRight w:val="0"/>
              <w:marTop w:val="0"/>
              <w:marBottom w:val="0"/>
              <w:divBdr>
                <w:top w:val="none" w:sz="0" w:space="0" w:color="auto"/>
                <w:left w:val="none" w:sz="0" w:space="0" w:color="auto"/>
                <w:bottom w:val="none" w:sz="0" w:space="0" w:color="auto"/>
                <w:right w:val="none" w:sz="0" w:space="0" w:color="auto"/>
              </w:divBdr>
            </w:div>
            <w:div w:id="420101640">
              <w:marLeft w:val="0"/>
              <w:marRight w:val="0"/>
              <w:marTop w:val="0"/>
              <w:marBottom w:val="0"/>
              <w:divBdr>
                <w:top w:val="none" w:sz="0" w:space="0" w:color="auto"/>
                <w:left w:val="none" w:sz="0" w:space="0" w:color="auto"/>
                <w:bottom w:val="none" w:sz="0" w:space="0" w:color="auto"/>
                <w:right w:val="none" w:sz="0" w:space="0" w:color="auto"/>
              </w:divBdr>
            </w:div>
            <w:div w:id="1191912518">
              <w:marLeft w:val="0"/>
              <w:marRight w:val="0"/>
              <w:marTop w:val="0"/>
              <w:marBottom w:val="0"/>
              <w:divBdr>
                <w:top w:val="none" w:sz="0" w:space="0" w:color="auto"/>
                <w:left w:val="none" w:sz="0" w:space="0" w:color="auto"/>
                <w:bottom w:val="none" w:sz="0" w:space="0" w:color="auto"/>
                <w:right w:val="none" w:sz="0" w:space="0" w:color="auto"/>
              </w:divBdr>
            </w:div>
            <w:div w:id="1621106400">
              <w:marLeft w:val="0"/>
              <w:marRight w:val="0"/>
              <w:marTop w:val="0"/>
              <w:marBottom w:val="0"/>
              <w:divBdr>
                <w:top w:val="none" w:sz="0" w:space="0" w:color="auto"/>
                <w:left w:val="none" w:sz="0" w:space="0" w:color="auto"/>
                <w:bottom w:val="none" w:sz="0" w:space="0" w:color="auto"/>
                <w:right w:val="none" w:sz="0" w:space="0" w:color="auto"/>
              </w:divBdr>
            </w:div>
          </w:divsChild>
        </w:div>
        <w:div w:id="734201340">
          <w:marLeft w:val="0"/>
          <w:marRight w:val="0"/>
          <w:marTop w:val="0"/>
          <w:marBottom w:val="0"/>
          <w:divBdr>
            <w:top w:val="none" w:sz="0" w:space="0" w:color="auto"/>
            <w:left w:val="none" w:sz="0" w:space="0" w:color="auto"/>
            <w:bottom w:val="none" w:sz="0" w:space="0" w:color="auto"/>
            <w:right w:val="none" w:sz="0" w:space="0" w:color="auto"/>
          </w:divBdr>
        </w:div>
        <w:div w:id="786776530">
          <w:marLeft w:val="0"/>
          <w:marRight w:val="0"/>
          <w:marTop w:val="0"/>
          <w:marBottom w:val="0"/>
          <w:divBdr>
            <w:top w:val="none" w:sz="0" w:space="0" w:color="auto"/>
            <w:left w:val="none" w:sz="0" w:space="0" w:color="auto"/>
            <w:bottom w:val="none" w:sz="0" w:space="0" w:color="auto"/>
            <w:right w:val="none" w:sz="0" w:space="0" w:color="auto"/>
          </w:divBdr>
        </w:div>
        <w:div w:id="802121129">
          <w:marLeft w:val="0"/>
          <w:marRight w:val="0"/>
          <w:marTop w:val="0"/>
          <w:marBottom w:val="0"/>
          <w:divBdr>
            <w:top w:val="none" w:sz="0" w:space="0" w:color="auto"/>
            <w:left w:val="none" w:sz="0" w:space="0" w:color="auto"/>
            <w:bottom w:val="none" w:sz="0" w:space="0" w:color="auto"/>
            <w:right w:val="none" w:sz="0" w:space="0" w:color="auto"/>
          </w:divBdr>
        </w:div>
        <w:div w:id="1106923550">
          <w:marLeft w:val="0"/>
          <w:marRight w:val="0"/>
          <w:marTop w:val="0"/>
          <w:marBottom w:val="0"/>
          <w:divBdr>
            <w:top w:val="none" w:sz="0" w:space="0" w:color="auto"/>
            <w:left w:val="none" w:sz="0" w:space="0" w:color="auto"/>
            <w:bottom w:val="none" w:sz="0" w:space="0" w:color="auto"/>
            <w:right w:val="none" w:sz="0" w:space="0" w:color="auto"/>
          </w:divBdr>
        </w:div>
        <w:div w:id="1361928997">
          <w:marLeft w:val="0"/>
          <w:marRight w:val="0"/>
          <w:marTop w:val="0"/>
          <w:marBottom w:val="0"/>
          <w:divBdr>
            <w:top w:val="none" w:sz="0" w:space="0" w:color="auto"/>
            <w:left w:val="none" w:sz="0" w:space="0" w:color="auto"/>
            <w:bottom w:val="none" w:sz="0" w:space="0" w:color="auto"/>
            <w:right w:val="none" w:sz="0" w:space="0" w:color="auto"/>
          </w:divBdr>
          <w:divsChild>
            <w:div w:id="134370457">
              <w:marLeft w:val="0"/>
              <w:marRight w:val="0"/>
              <w:marTop w:val="0"/>
              <w:marBottom w:val="0"/>
              <w:divBdr>
                <w:top w:val="none" w:sz="0" w:space="0" w:color="auto"/>
                <w:left w:val="none" w:sz="0" w:space="0" w:color="auto"/>
                <w:bottom w:val="none" w:sz="0" w:space="0" w:color="auto"/>
                <w:right w:val="none" w:sz="0" w:space="0" w:color="auto"/>
              </w:divBdr>
            </w:div>
            <w:div w:id="461658843">
              <w:marLeft w:val="0"/>
              <w:marRight w:val="0"/>
              <w:marTop w:val="0"/>
              <w:marBottom w:val="0"/>
              <w:divBdr>
                <w:top w:val="none" w:sz="0" w:space="0" w:color="auto"/>
                <w:left w:val="none" w:sz="0" w:space="0" w:color="auto"/>
                <w:bottom w:val="none" w:sz="0" w:space="0" w:color="auto"/>
                <w:right w:val="none" w:sz="0" w:space="0" w:color="auto"/>
              </w:divBdr>
            </w:div>
            <w:div w:id="1042092936">
              <w:marLeft w:val="0"/>
              <w:marRight w:val="0"/>
              <w:marTop w:val="0"/>
              <w:marBottom w:val="0"/>
              <w:divBdr>
                <w:top w:val="none" w:sz="0" w:space="0" w:color="auto"/>
                <w:left w:val="none" w:sz="0" w:space="0" w:color="auto"/>
                <w:bottom w:val="none" w:sz="0" w:space="0" w:color="auto"/>
                <w:right w:val="none" w:sz="0" w:space="0" w:color="auto"/>
              </w:divBdr>
            </w:div>
          </w:divsChild>
        </w:div>
        <w:div w:id="1689477615">
          <w:marLeft w:val="0"/>
          <w:marRight w:val="0"/>
          <w:marTop w:val="0"/>
          <w:marBottom w:val="0"/>
          <w:divBdr>
            <w:top w:val="none" w:sz="0" w:space="0" w:color="auto"/>
            <w:left w:val="none" w:sz="0" w:space="0" w:color="auto"/>
            <w:bottom w:val="none" w:sz="0" w:space="0" w:color="auto"/>
            <w:right w:val="none" w:sz="0" w:space="0" w:color="auto"/>
          </w:divBdr>
        </w:div>
      </w:divsChild>
    </w:div>
    <w:div w:id="831025714">
      <w:bodyDiv w:val="1"/>
      <w:marLeft w:val="0"/>
      <w:marRight w:val="0"/>
      <w:marTop w:val="0"/>
      <w:marBottom w:val="0"/>
      <w:divBdr>
        <w:top w:val="none" w:sz="0" w:space="0" w:color="auto"/>
        <w:left w:val="none" w:sz="0" w:space="0" w:color="auto"/>
        <w:bottom w:val="none" w:sz="0" w:space="0" w:color="auto"/>
        <w:right w:val="none" w:sz="0" w:space="0" w:color="auto"/>
      </w:divBdr>
      <w:divsChild>
        <w:div w:id="124785648">
          <w:marLeft w:val="0"/>
          <w:marRight w:val="0"/>
          <w:marTop w:val="0"/>
          <w:marBottom w:val="0"/>
          <w:divBdr>
            <w:top w:val="none" w:sz="0" w:space="0" w:color="auto"/>
            <w:left w:val="none" w:sz="0" w:space="0" w:color="auto"/>
            <w:bottom w:val="none" w:sz="0" w:space="0" w:color="auto"/>
            <w:right w:val="none" w:sz="0" w:space="0" w:color="auto"/>
          </w:divBdr>
        </w:div>
        <w:div w:id="201064666">
          <w:marLeft w:val="0"/>
          <w:marRight w:val="0"/>
          <w:marTop w:val="0"/>
          <w:marBottom w:val="0"/>
          <w:divBdr>
            <w:top w:val="none" w:sz="0" w:space="0" w:color="auto"/>
            <w:left w:val="none" w:sz="0" w:space="0" w:color="auto"/>
            <w:bottom w:val="none" w:sz="0" w:space="0" w:color="auto"/>
            <w:right w:val="none" w:sz="0" w:space="0" w:color="auto"/>
          </w:divBdr>
        </w:div>
        <w:div w:id="2105614722">
          <w:marLeft w:val="0"/>
          <w:marRight w:val="0"/>
          <w:marTop w:val="0"/>
          <w:marBottom w:val="0"/>
          <w:divBdr>
            <w:top w:val="none" w:sz="0" w:space="0" w:color="auto"/>
            <w:left w:val="none" w:sz="0" w:space="0" w:color="auto"/>
            <w:bottom w:val="none" w:sz="0" w:space="0" w:color="auto"/>
            <w:right w:val="none" w:sz="0" w:space="0" w:color="auto"/>
          </w:divBdr>
        </w:div>
      </w:divsChild>
    </w:div>
    <w:div w:id="957755523">
      <w:bodyDiv w:val="1"/>
      <w:marLeft w:val="0"/>
      <w:marRight w:val="0"/>
      <w:marTop w:val="0"/>
      <w:marBottom w:val="0"/>
      <w:divBdr>
        <w:top w:val="none" w:sz="0" w:space="0" w:color="auto"/>
        <w:left w:val="none" w:sz="0" w:space="0" w:color="auto"/>
        <w:bottom w:val="none" w:sz="0" w:space="0" w:color="auto"/>
        <w:right w:val="none" w:sz="0" w:space="0" w:color="auto"/>
      </w:divBdr>
      <w:divsChild>
        <w:div w:id="31544761">
          <w:marLeft w:val="0"/>
          <w:marRight w:val="0"/>
          <w:marTop w:val="0"/>
          <w:marBottom w:val="0"/>
          <w:divBdr>
            <w:top w:val="none" w:sz="0" w:space="0" w:color="auto"/>
            <w:left w:val="none" w:sz="0" w:space="0" w:color="auto"/>
            <w:bottom w:val="none" w:sz="0" w:space="0" w:color="auto"/>
            <w:right w:val="none" w:sz="0" w:space="0" w:color="auto"/>
          </w:divBdr>
        </w:div>
        <w:div w:id="62337254">
          <w:marLeft w:val="0"/>
          <w:marRight w:val="0"/>
          <w:marTop w:val="0"/>
          <w:marBottom w:val="0"/>
          <w:divBdr>
            <w:top w:val="none" w:sz="0" w:space="0" w:color="auto"/>
            <w:left w:val="none" w:sz="0" w:space="0" w:color="auto"/>
            <w:bottom w:val="none" w:sz="0" w:space="0" w:color="auto"/>
            <w:right w:val="none" w:sz="0" w:space="0" w:color="auto"/>
          </w:divBdr>
        </w:div>
        <w:div w:id="188837688">
          <w:marLeft w:val="0"/>
          <w:marRight w:val="0"/>
          <w:marTop w:val="0"/>
          <w:marBottom w:val="0"/>
          <w:divBdr>
            <w:top w:val="none" w:sz="0" w:space="0" w:color="auto"/>
            <w:left w:val="none" w:sz="0" w:space="0" w:color="auto"/>
            <w:bottom w:val="none" w:sz="0" w:space="0" w:color="auto"/>
            <w:right w:val="none" w:sz="0" w:space="0" w:color="auto"/>
          </w:divBdr>
        </w:div>
        <w:div w:id="517081786">
          <w:marLeft w:val="0"/>
          <w:marRight w:val="0"/>
          <w:marTop w:val="0"/>
          <w:marBottom w:val="0"/>
          <w:divBdr>
            <w:top w:val="none" w:sz="0" w:space="0" w:color="auto"/>
            <w:left w:val="none" w:sz="0" w:space="0" w:color="auto"/>
            <w:bottom w:val="none" w:sz="0" w:space="0" w:color="auto"/>
            <w:right w:val="none" w:sz="0" w:space="0" w:color="auto"/>
          </w:divBdr>
        </w:div>
        <w:div w:id="621423949">
          <w:marLeft w:val="0"/>
          <w:marRight w:val="0"/>
          <w:marTop w:val="0"/>
          <w:marBottom w:val="0"/>
          <w:divBdr>
            <w:top w:val="none" w:sz="0" w:space="0" w:color="auto"/>
            <w:left w:val="none" w:sz="0" w:space="0" w:color="auto"/>
            <w:bottom w:val="none" w:sz="0" w:space="0" w:color="auto"/>
            <w:right w:val="none" w:sz="0" w:space="0" w:color="auto"/>
          </w:divBdr>
        </w:div>
        <w:div w:id="754057254">
          <w:marLeft w:val="0"/>
          <w:marRight w:val="0"/>
          <w:marTop w:val="0"/>
          <w:marBottom w:val="0"/>
          <w:divBdr>
            <w:top w:val="none" w:sz="0" w:space="0" w:color="auto"/>
            <w:left w:val="none" w:sz="0" w:space="0" w:color="auto"/>
            <w:bottom w:val="none" w:sz="0" w:space="0" w:color="auto"/>
            <w:right w:val="none" w:sz="0" w:space="0" w:color="auto"/>
          </w:divBdr>
        </w:div>
        <w:div w:id="785079566">
          <w:marLeft w:val="0"/>
          <w:marRight w:val="0"/>
          <w:marTop w:val="0"/>
          <w:marBottom w:val="0"/>
          <w:divBdr>
            <w:top w:val="none" w:sz="0" w:space="0" w:color="auto"/>
            <w:left w:val="none" w:sz="0" w:space="0" w:color="auto"/>
            <w:bottom w:val="none" w:sz="0" w:space="0" w:color="auto"/>
            <w:right w:val="none" w:sz="0" w:space="0" w:color="auto"/>
          </w:divBdr>
        </w:div>
        <w:div w:id="827477836">
          <w:marLeft w:val="0"/>
          <w:marRight w:val="0"/>
          <w:marTop w:val="0"/>
          <w:marBottom w:val="0"/>
          <w:divBdr>
            <w:top w:val="none" w:sz="0" w:space="0" w:color="auto"/>
            <w:left w:val="none" w:sz="0" w:space="0" w:color="auto"/>
            <w:bottom w:val="none" w:sz="0" w:space="0" w:color="auto"/>
            <w:right w:val="none" w:sz="0" w:space="0" w:color="auto"/>
          </w:divBdr>
        </w:div>
        <w:div w:id="830605596">
          <w:marLeft w:val="0"/>
          <w:marRight w:val="0"/>
          <w:marTop w:val="0"/>
          <w:marBottom w:val="0"/>
          <w:divBdr>
            <w:top w:val="none" w:sz="0" w:space="0" w:color="auto"/>
            <w:left w:val="none" w:sz="0" w:space="0" w:color="auto"/>
            <w:bottom w:val="none" w:sz="0" w:space="0" w:color="auto"/>
            <w:right w:val="none" w:sz="0" w:space="0" w:color="auto"/>
          </w:divBdr>
        </w:div>
        <w:div w:id="840194169">
          <w:marLeft w:val="0"/>
          <w:marRight w:val="0"/>
          <w:marTop w:val="0"/>
          <w:marBottom w:val="0"/>
          <w:divBdr>
            <w:top w:val="none" w:sz="0" w:space="0" w:color="auto"/>
            <w:left w:val="none" w:sz="0" w:space="0" w:color="auto"/>
            <w:bottom w:val="none" w:sz="0" w:space="0" w:color="auto"/>
            <w:right w:val="none" w:sz="0" w:space="0" w:color="auto"/>
          </w:divBdr>
        </w:div>
        <w:div w:id="1043939160">
          <w:marLeft w:val="0"/>
          <w:marRight w:val="0"/>
          <w:marTop w:val="0"/>
          <w:marBottom w:val="0"/>
          <w:divBdr>
            <w:top w:val="none" w:sz="0" w:space="0" w:color="auto"/>
            <w:left w:val="none" w:sz="0" w:space="0" w:color="auto"/>
            <w:bottom w:val="none" w:sz="0" w:space="0" w:color="auto"/>
            <w:right w:val="none" w:sz="0" w:space="0" w:color="auto"/>
          </w:divBdr>
        </w:div>
        <w:div w:id="1171483490">
          <w:marLeft w:val="0"/>
          <w:marRight w:val="0"/>
          <w:marTop w:val="0"/>
          <w:marBottom w:val="0"/>
          <w:divBdr>
            <w:top w:val="none" w:sz="0" w:space="0" w:color="auto"/>
            <w:left w:val="none" w:sz="0" w:space="0" w:color="auto"/>
            <w:bottom w:val="none" w:sz="0" w:space="0" w:color="auto"/>
            <w:right w:val="none" w:sz="0" w:space="0" w:color="auto"/>
          </w:divBdr>
        </w:div>
        <w:div w:id="1388260361">
          <w:marLeft w:val="0"/>
          <w:marRight w:val="0"/>
          <w:marTop w:val="0"/>
          <w:marBottom w:val="0"/>
          <w:divBdr>
            <w:top w:val="none" w:sz="0" w:space="0" w:color="auto"/>
            <w:left w:val="none" w:sz="0" w:space="0" w:color="auto"/>
            <w:bottom w:val="none" w:sz="0" w:space="0" w:color="auto"/>
            <w:right w:val="none" w:sz="0" w:space="0" w:color="auto"/>
          </w:divBdr>
        </w:div>
        <w:div w:id="1432701179">
          <w:marLeft w:val="0"/>
          <w:marRight w:val="0"/>
          <w:marTop w:val="0"/>
          <w:marBottom w:val="0"/>
          <w:divBdr>
            <w:top w:val="none" w:sz="0" w:space="0" w:color="auto"/>
            <w:left w:val="none" w:sz="0" w:space="0" w:color="auto"/>
            <w:bottom w:val="none" w:sz="0" w:space="0" w:color="auto"/>
            <w:right w:val="none" w:sz="0" w:space="0" w:color="auto"/>
          </w:divBdr>
        </w:div>
        <w:div w:id="1978223669">
          <w:marLeft w:val="0"/>
          <w:marRight w:val="0"/>
          <w:marTop w:val="0"/>
          <w:marBottom w:val="0"/>
          <w:divBdr>
            <w:top w:val="none" w:sz="0" w:space="0" w:color="auto"/>
            <w:left w:val="none" w:sz="0" w:space="0" w:color="auto"/>
            <w:bottom w:val="none" w:sz="0" w:space="0" w:color="auto"/>
            <w:right w:val="none" w:sz="0" w:space="0" w:color="auto"/>
          </w:divBdr>
        </w:div>
        <w:div w:id="2004776319">
          <w:marLeft w:val="0"/>
          <w:marRight w:val="0"/>
          <w:marTop w:val="0"/>
          <w:marBottom w:val="0"/>
          <w:divBdr>
            <w:top w:val="none" w:sz="0" w:space="0" w:color="auto"/>
            <w:left w:val="none" w:sz="0" w:space="0" w:color="auto"/>
            <w:bottom w:val="none" w:sz="0" w:space="0" w:color="auto"/>
            <w:right w:val="none" w:sz="0" w:space="0" w:color="auto"/>
          </w:divBdr>
        </w:div>
        <w:div w:id="2040080154">
          <w:marLeft w:val="0"/>
          <w:marRight w:val="0"/>
          <w:marTop w:val="0"/>
          <w:marBottom w:val="0"/>
          <w:divBdr>
            <w:top w:val="none" w:sz="0" w:space="0" w:color="auto"/>
            <w:left w:val="none" w:sz="0" w:space="0" w:color="auto"/>
            <w:bottom w:val="none" w:sz="0" w:space="0" w:color="auto"/>
            <w:right w:val="none" w:sz="0" w:space="0" w:color="auto"/>
          </w:divBdr>
        </w:div>
        <w:div w:id="2089110284">
          <w:marLeft w:val="0"/>
          <w:marRight w:val="0"/>
          <w:marTop w:val="0"/>
          <w:marBottom w:val="0"/>
          <w:divBdr>
            <w:top w:val="none" w:sz="0" w:space="0" w:color="auto"/>
            <w:left w:val="none" w:sz="0" w:space="0" w:color="auto"/>
            <w:bottom w:val="none" w:sz="0" w:space="0" w:color="auto"/>
            <w:right w:val="none" w:sz="0" w:space="0" w:color="auto"/>
          </w:divBdr>
        </w:div>
      </w:divsChild>
    </w:div>
    <w:div w:id="1000348143">
      <w:bodyDiv w:val="1"/>
      <w:marLeft w:val="0"/>
      <w:marRight w:val="0"/>
      <w:marTop w:val="0"/>
      <w:marBottom w:val="0"/>
      <w:divBdr>
        <w:top w:val="none" w:sz="0" w:space="0" w:color="auto"/>
        <w:left w:val="none" w:sz="0" w:space="0" w:color="auto"/>
        <w:bottom w:val="none" w:sz="0" w:space="0" w:color="auto"/>
        <w:right w:val="none" w:sz="0" w:space="0" w:color="auto"/>
      </w:divBdr>
      <w:divsChild>
        <w:div w:id="7680093">
          <w:marLeft w:val="0"/>
          <w:marRight w:val="0"/>
          <w:marTop w:val="0"/>
          <w:marBottom w:val="0"/>
          <w:divBdr>
            <w:top w:val="none" w:sz="0" w:space="0" w:color="auto"/>
            <w:left w:val="none" w:sz="0" w:space="0" w:color="auto"/>
            <w:bottom w:val="none" w:sz="0" w:space="0" w:color="auto"/>
            <w:right w:val="none" w:sz="0" w:space="0" w:color="auto"/>
          </w:divBdr>
        </w:div>
        <w:div w:id="691223585">
          <w:marLeft w:val="0"/>
          <w:marRight w:val="0"/>
          <w:marTop w:val="0"/>
          <w:marBottom w:val="0"/>
          <w:divBdr>
            <w:top w:val="none" w:sz="0" w:space="0" w:color="auto"/>
            <w:left w:val="none" w:sz="0" w:space="0" w:color="auto"/>
            <w:bottom w:val="none" w:sz="0" w:space="0" w:color="auto"/>
            <w:right w:val="none" w:sz="0" w:space="0" w:color="auto"/>
          </w:divBdr>
        </w:div>
        <w:div w:id="1779787504">
          <w:marLeft w:val="0"/>
          <w:marRight w:val="0"/>
          <w:marTop w:val="0"/>
          <w:marBottom w:val="0"/>
          <w:divBdr>
            <w:top w:val="none" w:sz="0" w:space="0" w:color="auto"/>
            <w:left w:val="none" w:sz="0" w:space="0" w:color="auto"/>
            <w:bottom w:val="none" w:sz="0" w:space="0" w:color="auto"/>
            <w:right w:val="none" w:sz="0" w:space="0" w:color="auto"/>
          </w:divBdr>
        </w:div>
        <w:div w:id="1917786231">
          <w:marLeft w:val="0"/>
          <w:marRight w:val="0"/>
          <w:marTop w:val="0"/>
          <w:marBottom w:val="0"/>
          <w:divBdr>
            <w:top w:val="none" w:sz="0" w:space="0" w:color="auto"/>
            <w:left w:val="none" w:sz="0" w:space="0" w:color="auto"/>
            <w:bottom w:val="none" w:sz="0" w:space="0" w:color="auto"/>
            <w:right w:val="none" w:sz="0" w:space="0" w:color="auto"/>
          </w:divBdr>
        </w:div>
      </w:divsChild>
    </w:div>
    <w:div w:id="1061975524">
      <w:bodyDiv w:val="1"/>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 w:id="465049684">
          <w:marLeft w:val="0"/>
          <w:marRight w:val="0"/>
          <w:marTop w:val="0"/>
          <w:marBottom w:val="0"/>
          <w:divBdr>
            <w:top w:val="none" w:sz="0" w:space="0" w:color="auto"/>
            <w:left w:val="none" w:sz="0" w:space="0" w:color="auto"/>
            <w:bottom w:val="none" w:sz="0" w:space="0" w:color="auto"/>
            <w:right w:val="none" w:sz="0" w:space="0" w:color="auto"/>
          </w:divBdr>
        </w:div>
        <w:div w:id="619726516">
          <w:marLeft w:val="0"/>
          <w:marRight w:val="0"/>
          <w:marTop w:val="0"/>
          <w:marBottom w:val="0"/>
          <w:divBdr>
            <w:top w:val="none" w:sz="0" w:space="0" w:color="auto"/>
            <w:left w:val="none" w:sz="0" w:space="0" w:color="auto"/>
            <w:bottom w:val="none" w:sz="0" w:space="0" w:color="auto"/>
            <w:right w:val="none" w:sz="0" w:space="0" w:color="auto"/>
          </w:divBdr>
        </w:div>
        <w:div w:id="1144083156">
          <w:marLeft w:val="0"/>
          <w:marRight w:val="0"/>
          <w:marTop w:val="0"/>
          <w:marBottom w:val="0"/>
          <w:divBdr>
            <w:top w:val="none" w:sz="0" w:space="0" w:color="auto"/>
            <w:left w:val="none" w:sz="0" w:space="0" w:color="auto"/>
            <w:bottom w:val="none" w:sz="0" w:space="0" w:color="auto"/>
            <w:right w:val="none" w:sz="0" w:space="0" w:color="auto"/>
          </w:divBdr>
        </w:div>
        <w:div w:id="1219515020">
          <w:marLeft w:val="0"/>
          <w:marRight w:val="0"/>
          <w:marTop w:val="0"/>
          <w:marBottom w:val="0"/>
          <w:divBdr>
            <w:top w:val="none" w:sz="0" w:space="0" w:color="auto"/>
            <w:left w:val="none" w:sz="0" w:space="0" w:color="auto"/>
            <w:bottom w:val="none" w:sz="0" w:space="0" w:color="auto"/>
            <w:right w:val="none" w:sz="0" w:space="0" w:color="auto"/>
          </w:divBdr>
        </w:div>
        <w:div w:id="1512063566">
          <w:marLeft w:val="0"/>
          <w:marRight w:val="0"/>
          <w:marTop w:val="0"/>
          <w:marBottom w:val="0"/>
          <w:divBdr>
            <w:top w:val="none" w:sz="0" w:space="0" w:color="auto"/>
            <w:left w:val="none" w:sz="0" w:space="0" w:color="auto"/>
            <w:bottom w:val="none" w:sz="0" w:space="0" w:color="auto"/>
            <w:right w:val="none" w:sz="0" w:space="0" w:color="auto"/>
          </w:divBdr>
        </w:div>
        <w:div w:id="1575892858">
          <w:marLeft w:val="0"/>
          <w:marRight w:val="0"/>
          <w:marTop w:val="0"/>
          <w:marBottom w:val="0"/>
          <w:divBdr>
            <w:top w:val="none" w:sz="0" w:space="0" w:color="auto"/>
            <w:left w:val="none" w:sz="0" w:space="0" w:color="auto"/>
            <w:bottom w:val="none" w:sz="0" w:space="0" w:color="auto"/>
            <w:right w:val="none" w:sz="0" w:space="0" w:color="auto"/>
          </w:divBdr>
        </w:div>
        <w:div w:id="1601600881">
          <w:marLeft w:val="0"/>
          <w:marRight w:val="0"/>
          <w:marTop w:val="0"/>
          <w:marBottom w:val="0"/>
          <w:divBdr>
            <w:top w:val="none" w:sz="0" w:space="0" w:color="auto"/>
            <w:left w:val="none" w:sz="0" w:space="0" w:color="auto"/>
            <w:bottom w:val="none" w:sz="0" w:space="0" w:color="auto"/>
            <w:right w:val="none" w:sz="0" w:space="0" w:color="auto"/>
          </w:divBdr>
        </w:div>
        <w:div w:id="1871720332">
          <w:marLeft w:val="0"/>
          <w:marRight w:val="0"/>
          <w:marTop w:val="0"/>
          <w:marBottom w:val="0"/>
          <w:divBdr>
            <w:top w:val="none" w:sz="0" w:space="0" w:color="auto"/>
            <w:left w:val="none" w:sz="0" w:space="0" w:color="auto"/>
            <w:bottom w:val="none" w:sz="0" w:space="0" w:color="auto"/>
            <w:right w:val="none" w:sz="0" w:space="0" w:color="auto"/>
          </w:divBdr>
        </w:div>
        <w:div w:id="1949894565">
          <w:marLeft w:val="0"/>
          <w:marRight w:val="0"/>
          <w:marTop w:val="0"/>
          <w:marBottom w:val="0"/>
          <w:divBdr>
            <w:top w:val="none" w:sz="0" w:space="0" w:color="auto"/>
            <w:left w:val="none" w:sz="0" w:space="0" w:color="auto"/>
            <w:bottom w:val="none" w:sz="0" w:space="0" w:color="auto"/>
            <w:right w:val="none" w:sz="0" w:space="0" w:color="auto"/>
          </w:divBdr>
        </w:div>
        <w:div w:id="1990593056">
          <w:marLeft w:val="0"/>
          <w:marRight w:val="0"/>
          <w:marTop w:val="0"/>
          <w:marBottom w:val="0"/>
          <w:divBdr>
            <w:top w:val="none" w:sz="0" w:space="0" w:color="auto"/>
            <w:left w:val="none" w:sz="0" w:space="0" w:color="auto"/>
            <w:bottom w:val="none" w:sz="0" w:space="0" w:color="auto"/>
            <w:right w:val="none" w:sz="0" w:space="0" w:color="auto"/>
          </w:divBdr>
        </w:div>
      </w:divsChild>
    </w:div>
    <w:div w:id="1288507504">
      <w:bodyDiv w:val="1"/>
      <w:marLeft w:val="0"/>
      <w:marRight w:val="0"/>
      <w:marTop w:val="0"/>
      <w:marBottom w:val="0"/>
      <w:divBdr>
        <w:top w:val="none" w:sz="0" w:space="0" w:color="auto"/>
        <w:left w:val="none" w:sz="0" w:space="0" w:color="auto"/>
        <w:bottom w:val="none" w:sz="0" w:space="0" w:color="auto"/>
        <w:right w:val="none" w:sz="0" w:space="0" w:color="auto"/>
      </w:divBdr>
      <w:divsChild>
        <w:div w:id="25837945">
          <w:marLeft w:val="0"/>
          <w:marRight w:val="0"/>
          <w:marTop w:val="0"/>
          <w:marBottom w:val="0"/>
          <w:divBdr>
            <w:top w:val="none" w:sz="0" w:space="0" w:color="auto"/>
            <w:left w:val="none" w:sz="0" w:space="0" w:color="auto"/>
            <w:bottom w:val="none" w:sz="0" w:space="0" w:color="auto"/>
            <w:right w:val="none" w:sz="0" w:space="0" w:color="auto"/>
          </w:divBdr>
        </w:div>
        <w:div w:id="328101938">
          <w:marLeft w:val="0"/>
          <w:marRight w:val="0"/>
          <w:marTop w:val="0"/>
          <w:marBottom w:val="0"/>
          <w:divBdr>
            <w:top w:val="none" w:sz="0" w:space="0" w:color="auto"/>
            <w:left w:val="none" w:sz="0" w:space="0" w:color="auto"/>
            <w:bottom w:val="none" w:sz="0" w:space="0" w:color="auto"/>
            <w:right w:val="none" w:sz="0" w:space="0" w:color="auto"/>
          </w:divBdr>
        </w:div>
        <w:div w:id="414405546">
          <w:marLeft w:val="0"/>
          <w:marRight w:val="0"/>
          <w:marTop w:val="0"/>
          <w:marBottom w:val="0"/>
          <w:divBdr>
            <w:top w:val="none" w:sz="0" w:space="0" w:color="auto"/>
            <w:left w:val="none" w:sz="0" w:space="0" w:color="auto"/>
            <w:bottom w:val="none" w:sz="0" w:space="0" w:color="auto"/>
            <w:right w:val="none" w:sz="0" w:space="0" w:color="auto"/>
          </w:divBdr>
        </w:div>
        <w:div w:id="582302957">
          <w:marLeft w:val="0"/>
          <w:marRight w:val="0"/>
          <w:marTop w:val="0"/>
          <w:marBottom w:val="0"/>
          <w:divBdr>
            <w:top w:val="none" w:sz="0" w:space="0" w:color="auto"/>
            <w:left w:val="none" w:sz="0" w:space="0" w:color="auto"/>
            <w:bottom w:val="none" w:sz="0" w:space="0" w:color="auto"/>
            <w:right w:val="none" w:sz="0" w:space="0" w:color="auto"/>
          </w:divBdr>
        </w:div>
        <w:div w:id="637347408">
          <w:marLeft w:val="0"/>
          <w:marRight w:val="0"/>
          <w:marTop w:val="0"/>
          <w:marBottom w:val="0"/>
          <w:divBdr>
            <w:top w:val="none" w:sz="0" w:space="0" w:color="auto"/>
            <w:left w:val="none" w:sz="0" w:space="0" w:color="auto"/>
            <w:bottom w:val="none" w:sz="0" w:space="0" w:color="auto"/>
            <w:right w:val="none" w:sz="0" w:space="0" w:color="auto"/>
          </w:divBdr>
        </w:div>
        <w:div w:id="781731938">
          <w:marLeft w:val="0"/>
          <w:marRight w:val="0"/>
          <w:marTop w:val="0"/>
          <w:marBottom w:val="0"/>
          <w:divBdr>
            <w:top w:val="none" w:sz="0" w:space="0" w:color="auto"/>
            <w:left w:val="none" w:sz="0" w:space="0" w:color="auto"/>
            <w:bottom w:val="none" w:sz="0" w:space="0" w:color="auto"/>
            <w:right w:val="none" w:sz="0" w:space="0" w:color="auto"/>
          </w:divBdr>
        </w:div>
        <w:div w:id="892471135">
          <w:marLeft w:val="0"/>
          <w:marRight w:val="0"/>
          <w:marTop w:val="0"/>
          <w:marBottom w:val="0"/>
          <w:divBdr>
            <w:top w:val="none" w:sz="0" w:space="0" w:color="auto"/>
            <w:left w:val="none" w:sz="0" w:space="0" w:color="auto"/>
            <w:bottom w:val="none" w:sz="0" w:space="0" w:color="auto"/>
            <w:right w:val="none" w:sz="0" w:space="0" w:color="auto"/>
          </w:divBdr>
        </w:div>
        <w:div w:id="932518286">
          <w:marLeft w:val="0"/>
          <w:marRight w:val="0"/>
          <w:marTop w:val="0"/>
          <w:marBottom w:val="0"/>
          <w:divBdr>
            <w:top w:val="none" w:sz="0" w:space="0" w:color="auto"/>
            <w:left w:val="none" w:sz="0" w:space="0" w:color="auto"/>
            <w:bottom w:val="none" w:sz="0" w:space="0" w:color="auto"/>
            <w:right w:val="none" w:sz="0" w:space="0" w:color="auto"/>
          </w:divBdr>
        </w:div>
        <w:div w:id="994451412">
          <w:marLeft w:val="0"/>
          <w:marRight w:val="0"/>
          <w:marTop w:val="0"/>
          <w:marBottom w:val="0"/>
          <w:divBdr>
            <w:top w:val="none" w:sz="0" w:space="0" w:color="auto"/>
            <w:left w:val="none" w:sz="0" w:space="0" w:color="auto"/>
            <w:bottom w:val="none" w:sz="0" w:space="0" w:color="auto"/>
            <w:right w:val="none" w:sz="0" w:space="0" w:color="auto"/>
          </w:divBdr>
        </w:div>
        <w:div w:id="1010722758">
          <w:marLeft w:val="0"/>
          <w:marRight w:val="0"/>
          <w:marTop w:val="0"/>
          <w:marBottom w:val="0"/>
          <w:divBdr>
            <w:top w:val="none" w:sz="0" w:space="0" w:color="auto"/>
            <w:left w:val="none" w:sz="0" w:space="0" w:color="auto"/>
            <w:bottom w:val="none" w:sz="0" w:space="0" w:color="auto"/>
            <w:right w:val="none" w:sz="0" w:space="0" w:color="auto"/>
          </w:divBdr>
        </w:div>
        <w:div w:id="1021248287">
          <w:marLeft w:val="0"/>
          <w:marRight w:val="0"/>
          <w:marTop w:val="0"/>
          <w:marBottom w:val="0"/>
          <w:divBdr>
            <w:top w:val="none" w:sz="0" w:space="0" w:color="auto"/>
            <w:left w:val="none" w:sz="0" w:space="0" w:color="auto"/>
            <w:bottom w:val="none" w:sz="0" w:space="0" w:color="auto"/>
            <w:right w:val="none" w:sz="0" w:space="0" w:color="auto"/>
          </w:divBdr>
        </w:div>
        <w:div w:id="1092117756">
          <w:marLeft w:val="0"/>
          <w:marRight w:val="0"/>
          <w:marTop w:val="0"/>
          <w:marBottom w:val="0"/>
          <w:divBdr>
            <w:top w:val="none" w:sz="0" w:space="0" w:color="auto"/>
            <w:left w:val="none" w:sz="0" w:space="0" w:color="auto"/>
            <w:bottom w:val="none" w:sz="0" w:space="0" w:color="auto"/>
            <w:right w:val="none" w:sz="0" w:space="0" w:color="auto"/>
          </w:divBdr>
        </w:div>
        <w:div w:id="1198468230">
          <w:marLeft w:val="0"/>
          <w:marRight w:val="0"/>
          <w:marTop w:val="0"/>
          <w:marBottom w:val="0"/>
          <w:divBdr>
            <w:top w:val="none" w:sz="0" w:space="0" w:color="auto"/>
            <w:left w:val="none" w:sz="0" w:space="0" w:color="auto"/>
            <w:bottom w:val="none" w:sz="0" w:space="0" w:color="auto"/>
            <w:right w:val="none" w:sz="0" w:space="0" w:color="auto"/>
          </w:divBdr>
        </w:div>
        <w:div w:id="1214973487">
          <w:marLeft w:val="0"/>
          <w:marRight w:val="0"/>
          <w:marTop w:val="0"/>
          <w:marBottom w:val="0"/>
          <w:divBdr>
            <w:top w:val="none" w:sz="0" w:space="0" w:color="auto"/>
            <w:left w:val="none" w:sz="0" w:space="0" w:color="auto"/>
            <w:bottom w:val="none" w:sz="0" w:space="0" w:color="auto"/>
            <w:right w:val="none" w:sz="0" w:space="0" w:color="auto"/>
          </w:divBdr>
        </w:div>
        <w:div w:id="1258101853">
          <w:marLeft w:val="0"/>
          <w:marRight w:val="0"/>
          <w:marTop w:val="0"/>
          <w:marBottom w:val="0"/>
          <w:divBdr>
            <w:top w:val="none" w:sz="0" w:space="0" w:color="auto"/>
            <w:left w:val="none" w:sz="0" w:space="0" w:color="auto"/>
            <w:bottom w:val="none" w:sz="0" w:space="0" w:color="auto"/>
            <w:right w:val="none" w:sz="0" w:space="0" w:color="auto"/>
          </w:divBdr>
        </w:div>
        <w:div w:id="1323460770">
          <w:marLeft w:val="0"/>
          <w:marRight w:val="0"/>
          <w:marTop w:val="0"/>
          <w:marBottom w:val="0"/>
          <w:divBdr>
            <w:top w:val="none" w:sz="0" w:space="0" w:color="auto"/>
            <w:left w:val="none" w:sz="0" w:space="0" w:color="auto"/>
            <w:bottom w:val="none" w:sz="0" w:space="0" w:color="auto"/>
            <w:right w:val="none" w:sz="0" w:space="0" w:color="auto"/>
          </w:divBdr>
        </w:div>
        <w:div w:id="1368334435">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403068406">
          <w:marLeft w:val="0"/>
          <w:marRight w:val="0"/>
          <w:marTop w:val="0"/>
          <w:marBottom w:val="0"/>
          <w:divBdr>
            <w:top w:val="none" w:sz="0" w:space="0" w:color="auto"/>
            <w:left w:val="none" w:sz="0" w:space="0" w:color="auto"/>
            <w:bottom w:val="none" w:sz="0" w:space="0" w:color="auto"/>
            <w:right w:val="none" w:sz="0" w:space="0" w:color="auto"/>
          </w:divBdr>
        </w:div>
        <w:div w:id="1471360811">
          <w:marLeft w:val="0"/>
          <w:marRight w:val="0"/>
          <w:marTop w:val="0"/>
          <w:marBottom w:val="0"/>
          <w:divBdr>
            <w:top w:val="none" w:sz="0" w:space="0" w:color="auto"/>
            <w:left w:val="none" w:sz="0" w:space="0" w:color="auto"/>
            <w:bottom w:val="none" w:sz="0" w:space="0" w:color="auto"/>
            <w:right w:val="none" w:sz="0" w:space="0" w:color="auto"/>
          </w:divBdr>
        </w:div>
        <w:div w:id="1535343035">
          <w:marLeft w:val="0"/>
          <w:marRight w:val="0"/>
          <w:marTop w:val="0"/>
          <w:marBottom w:val="0"/>
          <w:divBdr>
            <w:top w:val="none" w:sz="0" w:space="0" w:color="auto"/>
            <w:left w:val="none" w:sz="0" w:space="0" w:color="auto"/>
            <w:bottom w:val="none" w:sz="0" w:space="0" w:color="auto"/>
            <w:right w:val="none" w:sz="0" w:space="0" w:color="auto"/>
          </w:divBdr>
        </w:div>
        <w:div w:id="1554389460">
          <w:marLeft w:val="0"/>
          <w:marRight w:val="0"/>
          <w:marTop w:val="0"/>
          <w:marBottom w:val="0"/>
          <w:divBdr>
            <w:top w:val="none" w:sz="0" w:space="0" w:color="auto"/>
            <w:left w:val="none" w:sz="0" w:space="0" w:color="auto"/>
            <w:bottom w:val="none" w:sz="0" w:space="0" w:color="auto"/>
            <w:right w:val="none" w:sz="0" w:space="0" w:color="auto"/>
          </w:divBdr>
        </w:div>
        <w:div w:id="1562398014">
          <w:marLeft w:val="0"/>
          <w:marRight w:val="0"/>
          <w:marTop w:val="0"/>
          <w:marBottom w:val="0"/>
          <w:divBdr>
            <w:top w:val="none" w:sz="0" w:space="0" w:color="auto"/>
            <w:left w:val="none" w:sz="0" w:space="0" w:color="auto"/>
            <w:bottom w:val="none" w:sz="0" w:space="0" w:color="auto"/>
            <w:right w:val="none" w:sz="0" w:space="0" w:color="auto"/>
          </w:divBdr>
        </w:div>
        <w:div w:id="1590849319">
          <w:marLeft w:val="0"/>
          <w:marRight w:val="0"/>
          <w:marTop w:val="0"/>
          <w:marBottom w:val="0"/>
          <w:divBdr>
            <w:top w:val="none" w:sz="0" w:space="0" w:color="auto"/>
            <w:left w:val="none" w:sz="0" w:space="0" w:color="auto"/>
            <w:bottom w:val="none" w:sz="0" w:space="0" w:color="auto"/>
            <w:right w:val="none" w:sz="0" w:space="0" w:color="auto"/>
          </w:divBdr>
        </w:div>
        <w:div w:id="1658344824">
          <w:marLeft w:val="0"/>
          <w:marRight w:val="0"/>
          <w:marTop w:val="0"/>
          <w:marBottom w:val="0"/>
          <w:divBdr>
            <w:top w:val="none" w:sz="0" w:space="0" w:color="auto"/>
            <w:left w:val="none" w:sz="0" w:space="0" w:color="auto"/>
            <w:bottom w:val="none" w:sz="0" w:space="0" w:color="auto"/>
            <w:right w:val="none" w:sz="0" w:space="0" w:color="auto"/>
          </w:divBdr>
        </w:div>
        <w:div w:id="1697151703">
          <w:marLeft w:val="0"/>
          <w:marRight w:val="0"/>
          <w:marTop w:val="0"/>
          <w:marBottom w:val="0"/>
          <w:divBdr>
            <w:top w:val="none" w:sz="0" w:space="0" w:color="auto"/>
            <w:left w:val="none" w:sz="0" w:space="0" w:color="auto"/>
            <w:bottom w:val="none" w:sz="0" w:space="0" w:color="auto"/>
            <w:right w:val="none" w:sz="0" w:space="0" w:color="auto"/>
          </w:divBdr>
        </w:div>
        <w:div w:id="1729575314">
          <w:marLeft w:val="0"/>
          <w:marRight w:val="0"/>
          <w:marTop w:val="0"/>
          <w:marBottom w:val="0"/>
          <w:divBdr>
            <w:top w:val="none" w:sz="0" w:space="0" w:color="auto"/>
            <w:left w:val="none" w:sz="0" w:space="0" w:color="auto"/>
            <w:bottom w:val="none" w:sz="0" w:space="0" w:color="auto"/>
            <w:right w:val="none" w:sz="0" w:space="0" w:color="auto"/>
          </w:divBdr>
        </w:div>
        <w:div w:id="1760369748">
          <w:marLeft w:val="0"/>
          <w:marRight w:val="0"/>
          <w:marTop w:val="0"/>
          <w:marBottom w:val="0"/>
          <w:divBdr>
            <w:top w:val="none" w:sz="0" w:space="0" w:color="auto"/>
            <w:left w:val="none" w:sz="0" w:space="0" w:color="auto"/>
            <w:bottom w:val="none" w:sz="0" w:space="0" w:color="auto"/>
            <w:right w:val="none" w:sz="0" w:space="0" w:color="auto"/>
          </w:divBdr>
        </w:div>
        <w:div w:id="1925450206">
          <w:marLeft w:val="0"/>
          <w:marRight w:val="0"/>
          <w:marTop w:val="0"/>
          <w:marBottom w:val="0"/>
          <w:divBdr>
            <w:top w:val="none" w:sz="0" w:space="0" w:color="auto"/>
            <w:left w:val="none" w:sz="0" w:space="0" w:color="auto"/>
            <w:bottom w:val="none" w:sz="0" w:space="0" w:color="auto"/>
            <w:right w:val="none" w:sz="0" w:space="0" w:color="auto"/>
          </w:divBdr>
        </w:div>
        <w:div w:id="2009861733">
          <w:marLeft w:val="0"/>
          <w:marRight w:val="0"/>
          <w:marTop w:val="0"/>
          <w:marBottom w:val="0"/>
          <w:divBdr>
            <w:top w:val="none" w:sz="0" w:space="0" w:color="auto"/>
            <w:left w:val="none" w:sz="0" w:space="0" w:color="auto"/>
            <w:bottom w:val="none" w:sz="0" w:space="0" w:color="auto"/>
            <w:right w:val="none" w:sz="0" w:space="0" w:color="auto"/>
          </w:divBdr>
        </w:div>
        <w:div w:id="2028868736">
          <w:marLeft w:val="0"/>
          <w:marRight w:val="0"/>
          <w:marTop w:val="0"/>
          <w:marBottom w:val="0"/>
          <w:divBdr>
            <w:top w:val="none" w:sz="0" w:space="0" w:color="auto"/>
            <w:left w:val="none" w:sz="0" w:space="0" w:color="auto"/>
            <w:bottom w:val="none" w:sz="0" w:space="0" w:color="auto"/>
            <w:right w:val="none" w:sz="0" w:space="0" w:color="auto"/>
          </w:divBdr>
        </w:div>
        <w:div w:id="2032608038">
          <w:marLeft w:val="0"/>
          <w:marRight w:val="0"/>
          <w:marTop w:val="0"/>
          <w:marBottom w:val="0"/>
          <w:divBdr>
            <w:top w:val="none" w:sz="0" w:space="0" w:color="auto"/>
            <w:left w:val="none" w:sz="0" w:space="0" w:color="auto"/>
            <w:bottom w:val="none" w:sz="0" w:space="0" w:color="auto"/>
            <w:right w:val="none" w:sz="0" w:space="0" w:color="auto"/>
          </w:divBdr>
        </w:div>
        <w:div w:id="2087073014">
          <w:marLeft w:val="0"/>
          <w:marRight w:val="0"/>
          <w:marTop w:val="0"/>
          <w:marBottom w:val="0"/>
          <w:divBdr>
            <w:top w:val="none" w:sz="0" w:space="0" w:color="auto"/>
            <w:left w:val="none" w:sz="0" w:space="0" w:color="auto"/>
            <w:bottom w:val="none" w:sz="0" w:space="0" w:color="auto"/>
            <w:right w:val="none" w:sz="0" w:space="0" w:color="auto"/>
          </w:divBdr>
        </w:div>
        <w:div w:id="2089843933">
          <w:marLeft w:val="0"/>
          <w:marRight w:val="0"/>
          <w:marTop w:val="0"/>
          <w:marBottom w:val="0"/>
          <w:divBdr>
            <w:top w:val="none" w:sz="0" w:space="0" w:color="auto"/>
            <w:left w:val="none" w:sz="0" w:space="0" w:color="auto"/>
            <w:bottom w:val="none" w:sz="0" w:space="0" w:color="auto"/>
            <w:right w:val="none" w:sz="0" w:space="0" w:color="auto"/>
          </w:divBdr>
        </w:div>
        <w:div w:id="2094282350">
          <w:marLeft w:val="0"/>
          <w:marRight w:val="0"/>
          <w:marTop w:val="0"/>
          <w:marBottom w:val="0"/>
          <w:divBdr>
            <w:top w:val="none" w:sz="0" w:space="0" w:color="auto"/>
            <w:left w:val="none" w:sz="0" w:space="0" w:color="auto"/>
            <w:bottom w:val="none" w:sz="0" w:space="0" w:color="auto"/>
            <w:right w:val="none" w:sz="0" w:space="0" w:color="auto"/>
          </w:divBdr>
        </w:div>
      </w:divsChild>
    </w:div>
    <w:div w:id="1294484125">
      <w:bodyDiv w:val="1"/>
      <w:marLeft w:val="0"/>
      <w:marRight w:val="0"/>
      <w:marTop w:val="0"/>
      <w:marBottom w:val="0"/>
      <w:divBdr>
        <w:top w:val="none" w:sz="0" w:space="0" w:color="auto"/>
        <w:left w:val="none" w:sz="0" w:space="0" w:color="auto"/>
        <w:bottom w:val="none" w:sz="0" w:space="0" w:color="auto"/>
        <w:right w:val="none" w:sz="0" w:space="0" w:color="auto"/>
      </w:divBdr>
    </w:div>
    <w:div w:id="1486508063">
      <w:bodyDiv w:val="1"/>
      <w:marLeft w:val="0"/>
      <w:marRight w:val="0"/>
      <w:marTop w:val="0"/>
      <w:marBottom w:val="0"/>
      <w:divBdr>
        <w:top w:val="none" w:sz="0" w:space="0" w:color="auto"/>
        <w:left w:val="none" w:sz="0" w:space="0" w:color="auto"/>
        <w:bottom w:val="none" w:sz="0" w:space="0" w:color="auto"/>
        <w:right w:val="none" w:sz="0" w:space="0" w:color="auto"/>
      </w:divBdr>
    </w:div>
    <w:div w:id="1567450734">
      <w:bodyDiv w:val="1"/>
      <w:marLeft w:val="0"/>
      <w:marRight w:val="0"/>
      <w:marTop w:val="0"/>
      <w:marBottom w:val="0"/>
      <w:divBdr>
        <w:top w:val="none" w:sz="0" w:space="0" w:color="auto"/>
        <w:left w:val="none" w:sz="0" w:space="0" w:color="auto"/>
        <w:bottom w:val="none" w:sz="0" w:space="0" w:color="auto"/>
        <w:right w:val="none" w:sz="0" w:space="0" w:color="auto"/>
      </w:divBdr>
    </w:div>
    <w:div w:id="2027751861">
      <w:bodyDiv w:val="1"/>
      <w:marLeft w:val="0"/>
      <w:marRight w:val="0"/>
      <w:marTop w:val="0"/>
      <w:marBottom w:val="0"/>
      <w:divBdr>
        <w:top w:val="none" w:sz="0" w:space="0" w:color="auto"/>
        <w:left w:val="none" w:sz="0" w:space="0" w:color="auto"/>
        <w:bottom w:val="none" w:sz="0" w:space="0" w:color="auto"/>
        <w:right w:val="none" w:sz="0" w:space="0" w:color="auto"/>
      </w:divBdr>
    </w:div>
    <w:div w:id="2076734937">
      <w:bodyDiv w:val="1"/>
      <w:marLeft w:val="0"/>
      <w:marRight w:val="0"/>
      <w:marTop w:val="0"/>
      <w:marBottom w:val="0"/>
      <w:divBdr>
        <w:top w:val="none" w:sz="0" w:space="0" w:color="auto"/>
        <w:left w:val="none" w:sz="0" w:space="0" w:color="auto"/>
        <w:bottom w:val="none" w:sz="0" w:space="0" w:color="auto"/>
        <w:right w:val="none" w:sz="0" w:space="0" w:color="auto"/>
      </w:divBdr>
      <w:divsChild>
        <w:div w:id="102070264">
          <w:marLeft w:val="0"/>
          <w:marRight w:val="0"/>
          <w:marTop w:val="0"/>
          <w:marBottom w:val="0"/>
          <w:divBdr>
            <w:top w:val="none" w:sz="0" w:space="0" w:color="auto"/>
            <w:left w:val="none" w:sz="0" w:space="0" w:color="auto"/>
            <w:bottom w:val="none" w:sz="0" w:space="0" w:color="auto"/>
            <w:right w:val="none" w:sz="0" w:space="0" w:color="auto"/>
          </w:divBdr>
        </w:div>
        <w:div w:id="115370934">
          <w:marLeft w:val="0"/>
          <w:marRight w:val="0"/>
          <w:marTop w:val="0"/>
          <w:marBottom w:val="0"/>
          <w:divBdr>
            <w:top w:val="none" w:sz="0" w:space="0" w:color="auto"/>
            <w:left w:val="none" w:sz="0" w:space="0" w:color="auto"/>
            <w:bottom w:val="none" w:sz="0" w:space="0" w:color="auto"/>
            <w:right w:val="none" w:sz="0" w:space="0" w:color="auto"/>
          </w:divBdr>
        </w:div>
        <w:div w:id="275404229">
          <w:marLeft w:val="0"/>
          <w:marRight w:val="0"/>
          <w:marTop w:val="0"/>
          <w:marBottom w:val="0"/>
          <w:divBdr>
            <w:top w:val="none" w:sz="0" w:space="0" w:color="auto"/>
            <w:left w:val="none" w:sz="0" w:space="0" w:color="auto"/>
            <w:bottom w:val="none" w:sz="0" w:space="0" w:color="auto"/>
            <w:right w:val="none" w:sz="0" w:space="0" w:color="auto"/>
          </w:divBdr>
        </w:div>
        <w:div w:id="381640072">
          <w:marLeft w:val="0"/>
          <w:marRight w:val="0"/>
          <w:marTop w:val="0"/>
          <w:marBottom w:val="0"/>
          <w:divBdr>
            <w:top w:val="none" w:sz="0" w:space="0" w:color="auto"/>
            <w:left w:val="none" w:sz="0" w:space="0" w:color="auto"/>
            <w:bottom w:val="none" w:sz="0" w:space="0" w:color="auto"/>
            <w:right w:val="none" w:sz="0" w:space="0" w:color="auto"/>
          </w:divBdr>
        </w:div>
        <w:div w:id="722100078">
          <w:marLeft w:val="0"/>
          <w:marRight w:val="0"/>
          <w:marTop w:val="0"/>
          <w:marBottom w:val="0"/>
          <w:divBdr>
            <w:top w:val="none" w:sz="0" w:space="0" w:color="auto"/>
            <w:left w:val="none" w:sz="0" w:space="0" w:color="auto"/>
            <w:bottom w:val="none" w:sz="0" w:space="0" w:color="auto"/>
            <w:right w:val="none" w:sz="0" w:space="0" w:color="auto"/>
          </w:divBdr>
        </w:div>
        <w:div w:id="1051079254">
          <w:marLeft w:val="0"/>
          <w:marRight w:val="0"/>
          <w:marTop w:val="0"/>
          <w:marBottom w:val="0"/>
          <w:divBdr>
            <w:top w:val="none" w:sz="0" w:space="0" w:color="auto"/>
            <w:left w:val="none" w:sz="0" w:space="0" w:color="auto"/>
            <w:bottom w:val="none" w:sz="0" w:space="0" w:color="auto"/>
            <w:right w:val="none" w:sz="0" w:space="0" w:color="auto"/>
          </w:divBdr>
        </w:div>
        <w:div w:id="116597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le.csspo.gouv.qc.ca/wp-content/uploads/sites/32/2024/05/Projet-educatif-2023-2027.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ile.csspo.gouv.qc.ca/wp-content/uploads/sites/32/2024/11/Normes-et-modalites-2024-202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ibo.org/blog/2016/08/31/quest-ce-que-linclusion/?lang=fr" TargetMode="External"/><Relationship Id="rId5" Type="http://schemas.openxmlformats.org/officeDocument/2006/relationships/webSettings" Target="webSettings.xml"/><Relationship Id="rId15" Type="http://schemas.openxmlformats.org/officeDocument/2006/relationships/hyperlink" Target="http://www.ibo.org/" TargetMode="External"/><Relationship Id="rId23" Type="http://schemas.openxmlformats.org/officeDocument/2006/relationships/customXml" Target="../customXml/item4.xml"/><Relationship Id="rId10" Type="http://schemas.openxmlformats.org/officeDocument/2006/relationships/hyperlink" Target="https://ile.csspo.gouv.qc.ca/wp-content/uploads/sites/32/2024/11/Normes-et-modalites-2024-202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le.csspo.gouv.qc.ca/wp-content/uploads/sites/32/2024/05/Projet-educatif-2023-2027.pdf" TargetMode="External"/><Relationship Id="rId14" Type="http://schemas.openxmlformats.org/officeDocument/2006/relationships/hyperlink" Target="https://www.csspo.gouv.qc.ca/wp-content/uploads/2022/02/22-02-02_40-12-20-Politique-des-services-EHDAA-adoptee-31-janvier-2022.pdf"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20B182F3C01E48AD5DC08F185CB5FF" ma:contentTypeVersion="3" ma:contentTypeDescription="Crée un document." ma:contentTypeScope="" ma:versionID="ce3bca94b2cd0004ed430e9459eb39a3">
  <xsd:schema xmlns:xsd="http://www.w3.org/2001/XMLSchema" xmlns:xs="http://www.w3.org/2001/XMLSchema" xmlns:p="http://schemas.microsoft.com/office/2006/metadata/properties" xmlns:ns2="2493bb0d-1619-4b18-a9bc-b85f4557fec5" targetNamespace="http://schemas.microsoft.com/office/2006/metadata/properties" ma:root="true" ma:fieldsID="504708ccec727dc78001ec6c373e5eb3" ns2:_="">
    <xsd:import namespace="2493bb0d-1619-4b18-a9bc-b85f4557fec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3bb0d-1619-4b18-a9bc-b85f4557f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2A60B-0173-4B73-8D27-1FA2262C7535}">
  <ds:schemaRefs>
    <ds:schemaRef ds:uri="http://schemas.openxmlformats.org/officeDocument/2006/bibliography"/>
  </ds:schemaRefs>
</ds:datastoreItem>
</file>

<file path=customXml/itemProps2.xml><?xml version="1.0" encoding="utf-8"?>
<ds:datastoreItem xmlns:ds="http://schemas.openxmlformats.org/officeDocument/2006/customXml" ds:itemID="{24011A84-647F-4D5D-86B5-3621B1B5A38A}"/>
</file>

<file path=customXml/itemProps3.xml><?xml version="1.0" encoding="utf-8"?>
<ds:datastoreItem xmlns:ds="http://schemas.openxmlformats.org/officeDocument/2006/customXml" ds:itemID="{43DF568A-445E-4509-93F6-7A6D27F027A3}"/>
</file>

<file path=customXml/itemProps4.xml><?xml version="1.0" encoding="utf-8"?>
<ds:datastoreItem xmlns:ds="http://schemas.openxmlformats.org/officeDocument/2006/customXml" ds:itemID="{9EBBFCE9-D1B5-486D-B7CA-9F94379D5C0A}"/>
</file>

<file path=docProps/app.xml><?xml version="1.0" encoding="utf-8"?>
<Properties xmlns="http://schemas.openxmlformats.org/officeDocument/2006/extended-properties" xmlns:vt="http://schemas.openxmlformats.org/officeDocument/2006/docPropsVTypes">
  <Template>Normal</Template>
  <TotalTime>50</TotalTime>
  <Pages>20</Pages>
  <Words>5201</Words>
  <Characters>28609</Characters>
  <Application>Microsoft Office Word</Application>
  <DocSecurity>0</DocSecurity>
  <Lines>238</Lines>
  <Paragraphs>67</Paragraphs>
  <ScaleCrop>false</ScaleCrop>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Simard</dc:creator>
  <cp:keywords/>
  <dc:description/>
  <cp:lastModifiedBy>Jean-François Simard</cp:lastModifiedBy>
  <cp:revision>34</cp:revision>
  <cp:lastPrinted>2023-08-24T16:09:00Z</cp:lastPrinted>
  <dcterms:created xsi:type="dcterms:W3CDTF">2024-10-09T18:21:00Z</dcterms:created>
  <dcterms:modified xsi:type="dcterms:W3CDTF">2025-06-12T14:19:00Z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0x0101007C20B182F3C01E48AD5DC08F185CB5FF</vt:lpwstr>
  </property>
</Properties>
</file>