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5D72" w14:textId="77777777" w:rsidR="001942D4" w:rsidRPr="00BA4DD2" w:rsidRDefault="001942D4" w:rsidP="001942D4">
      <w:pPr>
        <w:shd w:val="clear" w:color="auto" w:fill="FFFFFF"/>
        <w:spacing w:before="180" w:after="180" w:line="240" w:lineRule="auto"/>
        <w:outlineLvl w:val="3"/>
        <w:rPr>
          <w:rFonts w:eastAsia="Times New Roman" w:cstheme="minorHAnsi"/>
          <w:b/>
          <w:bCs/>
          <w:color w:val="333333"/>
          <w:sz w:val="24"/>
          <w:szCs w:val="24"/>
          <w:lang w:eastAsia="fr-CA"/>
        </w:rPr>
      </w:pPr>
    </w:p>
    <w:p w14:paraId="1D3CB51C" w14:textId="77777777" w:rsidR="001942D4" w:rsidRPr="00BA4DD2" w:rsidRDefault="001942D4" w:rsidP="001942D4">
      <w:pPr>
        <w:shd w:val="clear" w:color="auto" w:fill="FFFFFF"/>
        <w:spacing w:before="180" w:after="180" w:line="240" w:lineRule="auto"/>
        <w:outlineLvl w:val="3"/>
        <w:rPr>
          <w:rFonts w:eastAsia="Times New Roman" w:cstheme="minorHAnsi"/>
          <w:b/>
          <w:bCs/>
          <w:color w:val="333333"/>
          <w:sz w:val="24"/>
          <w:szCs w:val="24"/>
          <w:lang w:eastAsia="fr-CA"/>
        </w:rPr>
      </w:pPr>
    </w:p>
    <w:p w14:paraId="3CFCACB8" w14:textId="77777777" w:rsidR="001942D4" w:rsidRPr="00BC3234" w:rsidRDefault="001942D4" w:rsidP="001942D4">
      <w:pPr>
        <w:shd w:val="clear" w:color="auto" w:fill="FFFFFF"/>
        <w:spacing w:before="180" w:after="180" w:line="240" w:lineRule="auto"/>
        <w:jc w:val="center"/>
        <w:outlineLvl w:val="3"/>
        <w:rPr>
          <w:rFonts w:eastAsia="Times New Roman" w:cstheme="minorHAnsi"/>
          <w:color w:val="333333"/>
          <w:sz w:val="40"/>
          <w:szCs w:val="40"/>
          <w:lang w:eastAsia="fr-CA"/>
        </w:rPr>
      </w:pPr>
      <w:r w:rsidRPr="00BC3234">
        <w:rPr>
          <w:rFonts w:eastAsia="Times New Roman" w:cstheme="minorHAnsi"/>
          <w:color w:val="333333"/>
          <w:sz w:val="40"/>
          <w:szCs w:val="40"/>
          <w:lang w:eastAsia="fr-CA"/>
        </w:rPr>
        <w:t>POLITIQUE D’ÉVALUATION</w:t>
      </w:r>
    </w:p>
    <w:p w14:paraId="447AD580" w14:textId="77777777" w:rsidR="001942D4" w:rsidRPr="00BA4DD2" w:rsidRDefault="001942D4" w:rsidP="001942D4">
      <w:pPr>
        <w:shd w:val="clear" w:color="auto" w:fill="FFFFFF"/>
        <w:spacing w:before="180" w:after="180" w:line="240" w:lineRule="auto"/>
        <w:jc w:val="center"/>
        <w:outlineLvl w:val="3"/>
        <w:rPr>
          <w:rFonts w:eastAsia="Times New Roman" w:cstheme="minorHAnsi"/>
          <w:color w:val="333333"/>
          <w:sz w:val="24"/>
          <w:szCs w:val="24"/>
          <w:lang w:eastAsia="fr-CA"/>
        </w:rPr>
      </w:pPr>
    </w:p>
    <w:p w14:paraId="375D745B" w14:textId="77777777" w:rsidR="001942D4" w:rsidRDefault="001942D4" w:rsidP="001942D4">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r>
        <w:rPr>
          <w:rFonts w:ascii="Helvetica" w:eastAsia="Times New Roman" w:hAnsi="Helvetica" w:cs="Times New Roman"/>
          <w:color w:val="333333"/>
          <w:sz w:val="40"/>
          <w:szCs w:val="40"/>
          <w:lang w:eastAsia="fr-CA"/>
        </w:rPr>
        <w:t>Programme d’éducation intermédiaire du Baccalauréat International</w:t>
      </w:r>
    </w:p>
    <w:p w14:paraId="17458D45" w14:textId="77777777" w:rsidR="001942D4" w:rsidRPr="00BA4DD2" w:rsidRDefault="001942D4" w:rsidP="001942D4">
      <w:pPr>
        <w:shd w:val="clear" w:color="auto" w:fill="FFFFFF"/>
        <w:spacing w:before="180" w:after="180" w:line="240" w:lineRule="auto"/>
        <w:jc w:val="center"/>
        <w:outlineLvl w:val="3"/>
        <w:rPr>
          <w:rFonts w:eastAsia="Times New Roman" w:cstheme="minorHAnsi"/>
          <w:color w:val="333333"/>
          <w:sz w:val="24"/>
          <w:szCs w:val="24"/>
          <w:lang w:eastAsia="fr-CA"/>
        </w:rPr>
      </w:pPr>
    </w:p>
    <w:p w14:paraId="62494B1C" w14:textId="77777777" w:rsidR="001942D4" w:rsidRPr="00BA4DD2" w:rsidRDefault="001942D4" w:rsidP="001942D4">
      <w:pPr>
        <w:shd w:val="clear" w:color="auto" w:fill="FFFFFF"/>
        <w:spacing w:before="180" w:after="180" w:line="240" w:lineRule="auto"/>
        <w:jc w:val="center"/>
        <w:outlineLvl w:val="3"/>
        <w:rPr>
          <w:rFonts w:eastAsia="Times New Roman" w:cstheme="minorHAnsi"/>
          <w:color w:val="333333"/>
          <w:sz w:val="24"/>
          <w:szCs w:val="24"/>
          <w:lang w:eastAsia="fr-CA"/>
        </w:rPr>
      </w:pPr>
      <w:r w:rsidRPr="00BA4DD2">
        <w:rPr>
          <w:rFonts w:eastAsia="Times New Roman" w:cstheme="minorHAnsi"/>
          <w:noProof/>
          <w:color w:val="333333"/>
          <w:sz w:val="24"/>
          <w:szCs w:val="24"/>
          <w:lang w:eastAsia="fr-CA"/>
        </w:rPr>
        <w:drawing>
          <wp:inline distT="0" distB="0" distL="0" distR="0" wp14:anchorId="653A681F" wp14:editId="0CF37AEE">
            <wp:extent cx="5486400" cy="2895600"/>
            <wp:effectExtent l="0" t="0" r="0" b="0"/>
            <wp:docPr id="2"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5486400" cy="2895600"/>
                    </a:xfrm>
                    <a:prstGeom prst="rect">
                      <a:avLst/>
                    </a:prstGeom>
                  </pic:spPr>
                </pic:pic>
              </a:graphicData>
            </a:graphic>
          </wp:inline>
        </w:drawing>
      </w:r>
    </w:p>
    <w:p w14:paraId="30D3501B" w14:textId="77777777" w:rsidR="001942D4" w:rsidRPr="00BA4DD2" w:rsidRDefault="001942D4" w:rsidP="001942D4">
      <w:pPr>
        <w:shd w:val="clear" w:color="auto" w:fill="FFFFFF"/>
        <w:spacing w:before="180" w:after="180" w:line="240" w:lineRule="auto"/>
        <w:jc w:val="right"/>
        <w:outlineLvl w:val="3"/>
        <w:rPr>
          <w:rFonts w:eastAsia="Times New Roman" w:cstheme="minorHAnsi"/>
          <w:b/>
          <w:bCs/>
          <w:color w:val="333333"/>
          <w:sz w:val="24"/>
          <w:szCs w:val="24"/>
          <w:lang w:eastAsia="fr-CA"/>
        </w:rPr>
      </w:pPr>
    </w:p>
    <w:p w14:paraId="35B4FAF8" w14:textId="77777777" w:rsidR="001942D4" w:rsidRPr="00BA4DD2" w:rsidRDefault="001942D4" w:rsidP="001942D4">
      <w:pPr>
        <w:shd w:val="clear" w:color="auto" w:fill="FFFFFF"/>
        <w:spacing w:before="180" w:after="180" w:line="240" w:lineRule="auto"/>
        <w:jc w:val="right"/>
        <w:outlineLvl w:val="3"/>
        <w:rPr>
          <w:rFonts w:eastAsia="Times New Roman" w:cstheme="minorHAnsi"/>
          <w:b/>
          <w:bCs/>
          <w:color w:val="333333"/>
          <w:sz w:val="24"/>
          <w:szCs w:val="24"/>
          <w:lang w:eastAsia="fr-CA"/>
        </w:rPr>
      </w:pPr>
    </w:p>
    <w:p w14:paraId="7B0CC9CB" w14:textId="77777777" w:rsidR="001942D4" w:rsidRPr="00BA4DD2" w:rsidRDefault="001942D4" w:rsidP="001942D4">
      <w:pPr>
        <w:shd w:val="clear" w:color="auto" w:fill="FFFFFF"/>
        <w:spacing w:before="180" w:after="180" w:line="240" w:lineRule="auto"/>
        <w:jc w:val="right"/>
        <w:outlineLvl w:val="3"/>
        <w:rPr>
          <w:rFonts w:eastAsia="Times New Roman" w:cstheme="minorHAnsi"/>
          <w:b/>
          <w:bCs/>
          <w:color w:val="333333"/>
          <w:sz w:val="24"/>
          <w:szCs w:val="24"/>
          <w:lang w:eastAsia="fr-CA"/>
        </w:rPr>
      </w:pPr>
    </w:p>
    <w:p w14:paraId="34A65873" w14:textId="77777777" w:rsidR="001942D4" w:rsidRPr="00BA4DD2" w:rsidRDefault="001942D4" w:rsidP="001942D4">
      <w:pPr>
        <w:shd w:val="clear" w:color="auto" w:fill="FFFFFF"/>
        <w:spacing w:before="180" w:after="180" w:line="240" w:lineRule="auto"/>
        <w:jc w:val="right"/>
        <w:outlineLvl w:val="3"/>
        <w:rPr>
          <w:rFonts w:eastAsia="Times New Roman" w:cstheme="minorHAnsi"/>
          <w:b/>
          <w:bCs/>
          <w:color w:val="333333"/>
          <w:sz w:val="24"/>
          <w:szCs w:val="24"/>
          <w:lang w:eastAsia="fr-CA"/>
        </w:rPr>
      </w:pPr>
    </w:p>
    <w:p w14:paraId="6C9BF63D" w14:textId="4E18AB8F" w:rsidR="001942D4" w:rsidRPr="00BA4DD2" w:rsidRDefault="0046296B" w:rsidP="001942D4">
      <w:pPr>
        <w:shd w:val="clear" w:color="auto" w:fill="FFFFFF" w:themeFill="background1"/>
        <w:spacing w:before="180" w:after="180" w:line="240" w:lineRule="auto"/>
        <w:jc w:val="right"/>
        <w:outlineLvl w:val="3"/>
        <w:rPr>
          <w:rFonts w:eastAsia="Times New Roman" w:cstheme="minorHAnsi"/>
          <w:b/>
          <w:bCs/>
          <w:color w:val="333333"/>
          <w:sz w:val="24"/>
          <w:szCs w:val="24"/>
          <w:lang w:eastAsia="fr-CA"/>
        </w:rPr>
      </w:pPr>
      <w:r>
        <w:rPr>
          <w:rFonts w:eastAsia="Times New Roman" w:cstheme="minorHAnsi"/>
          <w:b/>
          <w:bCs/>
          <w:color w:val="333333"/>
          <w:sz w:val="24"/>
          <w:szCs w:val="24"/>
          <w:lang w:eastAsia="fr-CA"/>
        </w:rPr>
        <w:t>Juin</w:t>
      </w:r>
      <w:r w:rsidR="001942D4" w:rsidRPr="00BA4DD2">
        <w:rPr>
          <w:rFonts w:eastAsia="Times New Roman" w:cstheme="minorHAnsi"/>
          <w:b/>
          <w:bCs/>
          <w:color w:val="333333"/>
          <w:sz w:val="24"/>
          <w:szCs w:val="24"/>
          <w:lang w:eastAsia="fr-CA"/>
        </w:rPr>
        <w:t xml:space="preserve"> 202</w:t>
      </w:r>
      <w:r>
        <w:rPr>
          <w:rFonts w:eastAsia="Times New Roman" w:cstheme="minorHAnsi"/>
          <w:b/>
          <w:bCs/>
          <w:color w:val="333333"/>
          <w:sz w:val="24"/>
          <w:szCs w:val="24"/>
          <w:lang w:eastAsia="fr-CA"/>
        </w:rPr>
        <w:t>5</w:t>
      </w:r>
    </w:p>
    <w:p w14:paraId="3642606C" w14:textId="77777777" w:rsidR="001942D4" w:rsidRDefault="001942D4" w:rsidP="001942D4">
      <w:pPr>
        <w:rPr>
          <w:rFonts w:eastAsia="Times New Roman" w:cstheme="minorHAnsi"/>
          <w:b/>
          <w:bCs/>
          <w:color w:val="333333"/>
          <w:sz w:val="24"/>
          <w:szCs w:val="24"/>
          <w:lang w:eastAsia="fr-CA"/>
        </w:rPr>
        <w:sectPr w:rsidR="001942D4" w:rsidSect="001942D4">
          <w:headerReference w:type="default" r:id="rId8"/>
          <w:footerReference w:type="default" r:id="rId9"/>
          <w:headerReference w:type="first" r:id="rId10"/>
          <w:footerReference w:type="first" r:id="rId11"/>
          <w:pgSz w:w="12240" w:h="15840"/>
          <w:pgMar w:top="1440" w:right="1800" w:bottom="1440" w:left="1800" w:header="708" w:footer="708" w:gutter="0"/>
          <w:cols w:space="708"/>
          <w:titlePg/>
          <w:docGrid w:linePitch="360"/>
        </w:sectPr>
      </w:pPr>
    </w:p>
    <w:p w14:paraId="2B79D631" w14:textId="77777777" w:rsidR="001942D4" w:rsidRPr="00BA4DD2" w:rsidRDefault="001942D4" w:rsidP="001942D4">
      <w:pPr>
        <w:rPr>
          <w:rFonts w:eastAsia="Times New Roman" w:cstheme="minorHAnsi"/>
          <w:b/>
          <w:bCs/>
          <w:color w:val="333333"/>
          <w:sz w:val="24"/>
          <w:szCs w:val="24"/>
          <w:lang w:eastAsia="fr-CA"/>
        </w:rPr>
      </w:pPr>
    </w:p>
    <w:p w14:paraId="7C1AF029" w14:textId="77777777" w:rsidR="001942D4" w:rsidRPr="00BA4DD2" w:rsidRDefault="001942D4" w:rsidP="001942D4">
      <w:pPr>
        <w:shd w:val="clear" w:color="auto" w:fill="FFFFFF"/>
        <w:spacing w:before="180" w:after="180" w:line="240" w:lineRule="auto"/>
        <w:outlineLvl w:val="3"/>
        <w:rPr>
          <w:rFonts w:eastAsia="Times New Roman" w:cstheme="minorHAnsi"/>
          <w:b/>
          <w:bCs/>
          <w:color w:val="333333"/>
          <w:sz w:val="24"/>
          <w:szCs w:val="24"/>
          <w:lang w:eastAsia="fr-CA"/>
        </w:rPr>
      </w:pPr>
    </w:p>
    <w:p w14:paraId="307C5759" w14:textId="77777777" w:rsidR="001942D4" w:rsidRPr="00BA4DD2" w:rsidRDefault="001942D4" w:rsidP="001942D4">
      <w:pPr>
        <w:spacing w:after="226"/>
        <w:ind w:left="-5" w:hanging="10"/>
        <w:rPr>
          <w:rFonts w:cstheme="minorHAnsi"/>
          <w:sz w:val="24"/>
          <w:szCs w:val="24"/>
        </w:rPr>
      </w:pPr>
      <w:r w:rsidRPr="00BA4DD2">
        <w:rPr>
          <w:rFonts w:cstheme="minorHAnsi"/>
          <w:b/>
          <w:sz w:val="24"/>
          <w:szCs w:val="24"/>
        </w:rPr>
        <w:t xml:space="preserve">Déclaration d’intention de la politique : </w:t>
      </w:r>
    </w:p>
    <w:p w14:paraId="2D2FADF3" w14:textId="77777777" w:rsidR="001942D4" w:rsidRPr="00BA4DD2" w:rsidRDefault="001942D4" w:rsidP="001942D4">
      <w:pPr>
        <w:spacing w:after="184" w:line="285" w:lineRule="auto"/>
        <w:ind w:left="100" w:right="15"/>
        <w:jc w:val="both"/>
        <w:rPr>
          <w:rFonts w:cstheme="minorHAnsi"/>
          <w:sz w:val="24"/>
          <w:szCs w:val="24"/>
        </w:rPr>
      </w:pPr>
      <w:r w:rsidRPr="00BA4DD2">
        <w:rPr>
          <w:rFonts w:cstheme="minorHAnsi"/>
          <w:sz w:val="24"/>
          <w:szCs w:val="24"/>
        </w:rPr>
        <w:t xml:space="preserve">La politique d’évaluation au PEI, de l’école secondaire de l’Île, est basée sur </w:t>
      </w:r>
      <w:r w:rsidRPr="00BA4DD2">
        <w:rPr>
          <w:rFonts w:cstheme="minorHAnsi"/>
          <w:i/>
          <w:sz w:val="24"/>
          <w:szCs w:val="24"/>
        </w:rPr>
        <w:t xml:space="preserve">le Programme de formation de l’école québécoise </w:t>
      </w:r>
      <w:r w:rsidRPr="00BA4DD2">
        <w:rPr>
          <w:rFonts w:cstheme="minorHAnsi"/>
          <w:sz w:val="24"/>
          <w:szCs w:val="24"/>
        </w:rPr>
        <w:t xml:space="preserve">(PFEQ), </w:t>
      </w:r>
      <w:r w:rsidRPr="00BA4DD2">
        <w:rPr>
          <w:rFonts w:cstheme="minorHAnsi"/>
          <w:i/>
          <w:sz w:val="24"/>
          <w:szCs w:val="24"/>
        </w:rPr>
        <w:t xml:space="preserve">la politique d’évaluation des apprentissages du </w:t>
      </w:r>
      <w:r w:rsidRPr="00BA4DD2">
        <w:rPr>
          <w:rFonts w:cstheme="minorHAnsi"/>
          <w:sz w:val="24"/>
          <w:szCs w:val="24"/>
        </w:rPr>
        <w:t xml:space="preserve">ministère de l’Éducation et de l’Enseignement supérieur (MEES) et les exigences du </w:t>
      </w:r>
      <w:r w:rsidRPr="00BA4DD2">
        <w:rPr>
          <w:rFonts w:cstheme="minorHAnsi"/>
          <w:i/>
          <w:iCs/>
          <w:sz w:val="24"/>
          <w:szCs w:val="24"/>
        </w:rPr>
        <w:t>Programme d’éducation intermédiaire : des principes à la pratique</w:t>
      </w:r>
      <w:r w:rsidRPr="00BA4DD2">
        <w:rPr>
          <w:rFonts w:cstheme="minorHAnsi"/>
          <w:i/>
          <w:sz w:val="24"/>
          <w:szCs w:val="24"/>
        </w:rPr>
        <w:t xml:space="preserve">. </w:t>
      </w:r>
      <w:r w:rsidRPr="00BA4DD2">
        <w:rPr>
          <w:rFonts w:cstheme="minorHAnsi"/>
          <w:iCs/>
          <w:sz w:val="24"/>
          <w:szCs w:val="24"/>
        </w:rPr>
        <w:t xml:space="preserve">Les conditions mises en place permettront aux élèves d’obtenir leur diplôme d’études secondaire (DES) émis par le MEES et le diplôme d’études secondaires internationales (DESI) émis par la Société des écoles du monde du BI du Québec et de la francophonie (SEBIQ). Cette politique d’évaluation se veut un outil de référence pour les élèves, l’équipe-école, les intervenants du milieu ainsi que les parents. </w:t>
      </w:r>
      <w:r w:rsidRPr="00BA4DD2">
        <w:rPr>
          <w:rFonts w:cstheme="minorHAnsi"/>
          <w:i/>
          <w:sz w:val="24"/>
          <w:szCs w:val="24"/>
        </w:rPr>
        <w:t xml:space="preserve"> </w:t>
      </w:r>
    </w:p>
    <w:p w14:paraId="19311B19" w14:textId="77777777" w:rsidR="001942D4" w:rsidRPr="00BA4DD2" w:rsidRDefault="001942D4" w:rsidP="001942D4">
      <w:pPr>
        <w:spacing w:after="250"/>
        <w:ind w:left="115"/>
        <w:jc w:val="both"/>
        <w:rPr>
          <w:rFonts w:cstheme="minorHAnsi"/>
          <w:sz w:val="24"/>
          <w:szCs w:val="24"/>
        </w:rPr>
      </w:pPr>
      <w:r w:rsidRPr="00BA4DD2">
        <w:rPr>
          <w:rFonts w:cstheme="minorHAnsi"/>
          <w:sz w:val="24"/>
          <w:szCs w:val="24"/>
        </w:rPr>
        <w:t>La politique d’évaluation comprend les éléments suivants : les conditions d’obtention des diplômes et la communication des résultats, les bonnes pratiques d’évaluation effectuées par les membres notre équipe-école qui démontrent l’importance de l’évaluation dans l’apprentissage et le développement continu, les rôles et les responsabilités de tous ainsi que les ressources mises à la disposition des apprenants.</w:t>
      </w:r>
    </w:p>
    <w:p w14:paraId="0BE93D11" w14:textId="77777777" w:rsidR="001942D4" w:rsidRPr="00BA4DD2" w:rsidRDefault="001942D4" w:rsidP="001942D4">
      <w:pPr>
        <w:spacing w:after="250"/>
        <w:ind w:left="115"/>
        <w:jc w:val="both"/>
        <w:rPr>
          <w:rFonts w:cstheme="minorHAnsi"/>
          <w:sz w:val="24"/>
          <w:szCs w:val="24"/>
        </w:rPr>
      </w:pPr>
      <w:r w:rsidRPr="00BA4DD2">
        <w:rPr>
          <w:rFonts w:cstheme="minorHAnsi"/>
          <w:sz w:val="24"/>
          <w:szCs w:val="24"/>
        </w:rPr>
        <w:t xml:space="preserve">Cette politique d’évaluation est révisée annuellement par un comité interne. </w:t>
      </w:r>
    </w:p>
    <w:p w14:paraId="0DD86462" w14:textId="77777777" w:rsidR="001942D4" w:rsidRPr="00BA4DD2" w:rsidRDefault="001942D4" w:rsidP="001942D4">
      <w:pPr>
        <w:rPr>
          <w:rFonts w:cstheme="minorHAnsi"/>
          <w:sz w:val="24"/>
          <w:szCs w:val="24"/>
        </w:rPr>
      </w:pPr>
      <w:r w:rsidRPr="00BA4DD2">
        <w:rPr>
          <w:rFonts w:cstheme="minorHAnsi"/>
          <w:sz w:val="24"/>
          <w:szCs w:val="24"/>
        </w:rPr>
        <w:t>Liste d’abréviations :</w:t>
      </w:r>
    </w:p>
    <w:tbl>
      <w:tblPr>
        <w:tblStyle w:val="Grilledutableau"/>
        <w:tblW w:w="0" w:type="auto"/>
        <w:tblLook w:val="04A0" w:firstRow="1" w:lastRow="0" w:firstColumn="1" w:lastColumn="0" w:noHBand="0" w:noVBand="1"/>
      </w:tblPr>
      <w:tblGrid>
        <w:gridCol w:w="1365"/>
        <w:gridCol w:w="7265"/>
      </w:tblGrid>
      <w:tr w:rsidR="001942D4" w:rsidRPr="00BA4DD2" w14:paraId="06D0E34F" w14:textId="77777777" w:rsidTr="00E54EC3">
        <w:tc>
          <w:tcPr>
            <w:tcW w:w="1384" w:type="dxa"/>
          </w:tcPr>
          <w:p w14:paraId="418FC7B6" w14:textId="77777777" w:rsidR="001942D4" w:rsidRPr="00BA4DD2" w:rsidRDefault="001942D4" w:rsidP="00E54EC3">
            <w:pPr>
              <w:rPr>
                <w:rFonts w:cstheme="minorHAnsi"/>
                <w:sz w:val="24"/>
                <w:szCs w:val="24"/>
              </w:rPr>
            </w:pPr>
            <w:r w:rsidRPr="00BA4DD2">
              <w:rPr>
                <w:rFonts w:cstheme="minorHAnsi"/>
                <w:sz w:val="24"/>
                <w:szCs w:val="24"/>
              </w:rPr>
              <w:t>BI</w:t>
            </w:r>
          </w:p>
        </w:tc>
        <w:tc>
          <w:tcPr>
            <w:tcW w:w="7472" w:type="dxa"/>
          </w:tcPr>
          <w:p w14:paraId="43ED6F3A" w14:textId="77777777" w:rsidR="001942D4" w:rsidRPr="00BA4DD2" w:rsidRDefault="001942D4" w:rsidP="00E54EC3">
            <w:pPr>
              <w:rPr>
                <w:rFonts w:cstheme="minorHAnsi"/>
                <w:sz w:val="24"/>
                <w:szCs w:val="24"/>
              </w:rPr>
            </w:pPr>
            <w:r w:rsidRPr="00BA4DD2">
              <w:rPr>
                <w:rFonts w:cstheme="minorHAnsi"/>
                <w:sz w:val="24"/>
                <w:szCs w:val="24"/>
              </w:rPr>
              <w:t>Baccalauréat international</w:t>
            </w:r>
          </w:p>
        </w:tc>
      </w:tr>
      <w:tr w:rsidR="001942D4" w:rsidRPr="00BA4DD2" w14:paraId="662127C0" w14:textId="77777777" w:rsidTr="00E54EC3">
        <w:tc>
          <w:tcPr>
            <w:tcW w:w="1384" w:type="dxa"/>
          </w:tcPr>
          <w:p w14:paraId="16ACFC02" w14:textId="77777777" w:rsidR="001942D4" w:rsidRPr="00BA4DD2" w:rsidRDefault="001942D4" w:rsidP="00E54EC3">
            <w:pPr>
              <w:rPr>
                <w:rFonts w:cstheme="minorHAnsi"/>
                <w:sz w:val="24"/>
                <w:szCs w:val="24"/>
              </w:rPr>
            </w:pPr>
            <w:r w:rsidRPr="00BA4DD2">
              <w:rPr>
                <w:rFonts w:cstheme="minorHAnsi"/>
                <w:sz w:val="24"/>
                <w:szCs w:val="24"/>
              </w:rPr>
              <w:t>DESI</w:t>
            </w:r>
          </w:p>
        </w:tc>
        <w:tc>
          <w:tcPr>
            <w:tcW w:w="7472" w:type="dxa"/>
          </w:tcPr>
          <w:p w14:paraId="054C95F2" w14:textId="77777777" w:rsidR="001942D4" w:rsidRPr="00BA4DD2" w:rsidRDefault="001942D4" w:rsidP="00E54EC3">
            <w:pPr>
              <w:rPr>
                <w:rFonts w:cstheme="minorHAnsi"/>
                <w:sz w:val="24"/>
                <w:szCs w:val="24"/>
              </w:rPr>
            </w:pPr>
            <w:r w:rsidRPr="00BA4DD2">
              <w:rPr>
                <w:rFonts w:cstheme="minorHAnsi"/>
                <w:sz w:val="24"/>
                <w:szCs w:val="24"/>
              </w:rPr>
              <w:t>Diplôme d’études secondaires internationales</w:t>
            </w:r>
          </w:p>
        </w:tc>
      </w:tr>
      <w:tr w:rsidR="001942D4" w:rsidRPr="00BA4DD2" w14:paraId="1E690F1F" w14:textId="77777777" w:rsidTr="00E54EC3">
        <w:tc>
          <w:tcPr>
            <w:tcW w:w="1384" w:type="dxa"/>
          </w:tcPr>
          <w:p w14:paraId="20FECB7E" w14:textId="77777777" w:rsidR="001942D4" w:rsidRPr="00BA4DD2" w:rsidRDefault="001942D4" w:rsidP="00E54EC3">
            <w:pPr>
              <w:rPr>
                <w:rFonts w:cstheme="minorHAnsi"/>
                <w:sz w:val="24"/>
                <w:szCs w:val="24"/>
              </w:rPr>
            </w:pPr>
            <w:r w:rsidRPr="00BA4DD2">
              <w:rPr>
                <w:rFonts w:cstheme="minorHAnsi"/>
                <w:sz w:val="24"/>
                <w:szCs w:val="24"/>
              </w:rPr>
              <w:t>MEES</w:t>
            </w:r>
          </w:p>
        </w:tc>
        <w:tc>
          <w:tcPr>
            <w:tcW w:w="7472" w:type="dxa"/>
          </w:tcPr>
          <w:p w14:paraId="69D152F9" w14:textId="77777777" w:rsidR="001942D4" w:rsidRPr="00BA4DD2" w:rsidRDefault="001942D4" w:rsidP="00E54EC3">
            <w:pPr>
              <w:rPr>
                <w:rFonts w:cstheme="minorHAnsi"/>
                <w:sz w:val="24"/>
                <w:szCs w:val="24"/>
              </w:rPr>
            </w:pPr>
            <w:r w:rsidRPr="00BA4DD2">
              <w:rPr>
                <w:rFonts w:cstheme="minorHAnsi"/>
                <w:sz w:val="24"/>
                <w:szCs w:val="24"/>
              </w:rPr>
              <w:t>Ministère de l’Éducation et de l’Enseignement supérieur</w:t>
            </w:r>
          </w:p>
        </w:tc>
      </w:tr>
      <w:tr w:rsidR="001942D4" w:rsidRPr="00BA4DD2" w14:paraId="747189AC" w14:textId="77777777" w:rsidTr="00E54EC3">
        <w:tc>
          <w:tcPr>
            <w:tcW w:w="1384" w:type="dxa"/>
          </w:tcPr>
          <w:p w14:paraId="3F75EAFC" w14:textId="77777777" w:rsidR="001942D4" w:rsidRPr="00BA4DD2" w:rsidRDefault="001942D4" w:rsidP="00E54EC3">
            <w:pPr>
              <w:rPr>
                <w:rFonts w:cstheme="minorHAnsi"/>
                <w:sz w:val="24"/>
                <w:szCs w:val="24"/>
              </w:rPr>
            </w:pPr>
            <w:r w:rsidRPr="00BA4DD2">
              <w:rPr>
                <w:rFonts w:cstheme="minorHAnsi"/>
                <w:sz w:val="24"/>
                <w:szCs w:val="24"/>
              </w:rPr>
              <w:t>PEI</w:t>
            </w:r>
          </w:p>
        </w:tc>
        <w:tc>
          <w:tcPr>
            <w:tcW w:w="7472" w:type="dxa"/>
          </w:tcPr>
          <w:p w14:paraId="29C48D68" w14:textId="77777777" w:rsidR="001942D4" w:rsidRPr="00BA4DD2" w:rsidRDefault="001942D4" w:rsidP="00E54EC3">
            <w:pPr>
              <w:rPr>
                <w:rFonts w:cstheme="minorHAnsi"/>
                <w:sz w:val="24"/>
                <w:szCs w:val="24"/>
              </w:rPr>
            </w:pPr>
            <w:r w:rsidRPr="00BA4DD2">
              <w:rPr>
                <w:rFonts w:cstheme="minorHAnsi"/>
                <w:sz w:val="24"/>
                <w:szCs w:val="24"/>
              </w:rPr>
              <w:t>Programme d’éducation intermédiaire</w:t>
            </w:r>
          </w:p>
        </w:tc>
      </w:tr>
      <w:tr w:rsidR="001942D4" w:rsidRPr="00BA4DD2" w14:paraId="05143AD6" w14:textId="77777777" w:rsidTr="00E54EC3">
        <w:tc>
          <w:tcPr>
            <w:tcW w:w="1384" w:type="dxa"/>
          </w:tcPr>
          <w:p w14:paraId="42BB82D8" w14:textId="77777777" w:rsidR="001942D4" w:rsidRPr="00BA4DD2" w:rsidRDefault="001942D4" w:rsidP="00E54EC3">
            <w:pPr>
              <w:rPr>
                <w:rFonts w:cstheme="minorHAnsi"/>
                <w:sz w:val="24"/>
                <w:szCs w:val="24"/>
              </w:rPr>
            </w:pPr>
            <w:r w:rsidRPr="00BA4DD2">
              <w:rPr>
                <w:rFonts w:cstheme="minorHAnsi"/>
                <w:sz w:val="24"/>
                <w:szCs w:val="24"/>
              </w:rPr>
              <w:t xml:space="preserve">PFEQ </w:t>
            </w:r>
          </w:p>
        </w:tc>
        <w:tc>
          <w:tcPr>
            <w:tcW w:w="7472" w:type="dxa"/>
          </w:tcPr>
          <w:p w14:paraId="2E977FF2" w14:textId="77777777" w:rsidR="001942D4" w:rsidRPr="00BA4DD2" w:rsidRDefault="001942D4" w:rsidP="00E54EC3">
            <w:pPr>
              <w:rPr>
                <w:rFonts w:cstheme="minorHAnsi"/>
                <w:sz w:val="24"/>
                <w:szCs w:val="24"/>
              </w:rPr>
            </w:pPr>
            <w:r w:rsidRPr="00BA4DD2">
              <w:rPr>
                <w:rFonts w:cstheme="minorHAnsi"/>
                <w:sz w:val="24"/>
                <w:szCs w:val="24"/>
              </w:rPr>
              <w:t>Programme de formation de l’école québécoise</w:t>
            </w:r>
          </w:p>
        </w:tc>
      </w:tr>
      <w:tr w:rsidR="001942D4" w:rsidRPr="00BA4DD2" w14:paraId="28AF8781" w14:textId="77777777" w:rsidTr="00E54EC3">
        <w:tc>
          <w:tcPr>
            <w:tcW w:w="1384" w:type="dxa"/>
          </w:tcPr>
          <w:p w14:paraId="7421E800" w14:textId="77777777" w:rsidR="001942D4" w:rsidRPr="00BA4DD2" w:rsidRDefault="001942D4" w:rsidP="00E54EC3">
            <w:pPr>
              <w:rPr>
                <w:rFonts w:cstheme="minorHAnsi"/>
                <w:sz w:val="24"/>
                <w:szCs w:val="24"/>
              </w:rPr>
            </w:pPr>
            <w:r w:rsidRPr="00BA4DD2">
              <w:rPr>
                <w:rFonts w:cstheme="minorHAnsi"/>
                <w:sz w:val="24"/>
                <w:szCs w:val="24"/>
              </w:rPr>
              <w:t>SEBIQ</w:t>
            </w:r>
          </w:p>
        </w:tc>
        <w:tc>
          <w:tcPr>
            <w:tcW w:w="7472" w:type="dxa"/>
          </w:tcPr>
          <w:p w14:paraId="53CE340C" w14:textId="77777777" w:rsidR="001942D4" w:rsidRPr="00BA4DD2" w:rsidRDefault="001942D4" w:rsidP="00E54EC3">
            <w:pPr>
              <w:rPr>
                <w:rFonts w:cstheme="minorHAnsi"/>
                <w:sz w:val="24"/>
                <w:szCs w:val="24"/>
              </w:rPr>
            </w:pPr>
            <w:r w:rsidRPr="00BA4DD2">
              <w:rPr>
                <w:rFonts w:cstheme="minorHAnsi"/>
                <w:sz w:val="24"/>
                <w:szCs w:val="24"/>
              </w:rPr>
              <w:t>Société des écoles du Baccalauréat international du Québec et de la francophonie</w:t>
            </w:r>
          </w:p>
        </w:tc>
      </w:tr>
    </w:tbl>
    <w:p w14:paraId="70EE1CDA" w14:textId="77777777" w:rsidR="001942D4" w:rsidRPr="00BA4DD2" w:rsidRDefault="001942D4" w:rsidP="001942D4">
      <w:pPr>
        <w:rPr>
          <w:rFonts w:cstheme="minorHAnsi"/>
          <w:sz w:val="24"/>
          <w:szCs w:val="24"/>
        </w:rPr>
      </w:pPr>
    </w:p>
    <w:p w14:paraId="79D5D1DA" w14:textId="77777777" w:rsidR="001942D4" w:rsidRDefault="001942D4" w:rsidP="001942D4">
      <w:pPr>
        <w:rPr>
          <w:rStyle w:val="eop"/>
          <w:rFonts w:cstheme="minorHAnsi"/>
          <w:color w:val="000000"/>
          <w:sz w:val="24"/>
          <w:szCs w:val="24"/>
          <w:shd w:val="clear" w:color="auto" w:fill="FFFFFF"/>
        </w:rPr>
        <w:sectPr w:rsidR="001942D4" w:rsidSect="001942D4">
          <w:pgSz w:w="12240" w:h="15840"/>
          <w:pgMar w:top="1440" w:right="1800" w:bottom="1440" w:left="1800" w:header="708" w:footer="708" w:gutter="0"/>
          <w:cols w:space="708"/>
          <w:titlePg/>
          <w:docGrid w:linePitch="360"/>
        </w:sectPr>
      </w:pPr>
      <w:r w:rsidRPr="00BA4DD2">
        <w:rPr>
          <w:rStyle w:val="normaltextrun"/>
          <w:rFonts w:cstheme="minorHAnsi"/>
          <w:color w:val="000000"/>
          <w:sz w:val="24"/>
          <w:szCs w:val="24"/>
          <w:shd w:val="clear" w:color="auto" w:fill="FFFFFF"/>
        </w:rPr>
        <w:t>Le générique masculin est utilisé ici sans aucune discrimination et uniquement pour alléger le texte.</w:t>
      </w:r>
      <w:r w:rsidRPr="00BA4DD2">
        <w:rPr>
          <w:rStyle w:val="eop"/>
          <w:rFonts w:cstheme="minorHAnsi"/>
          <w:color w:val="000000"/>
          <w:sz w:val="24"/>
          <w:szCs w:val="24"/>
          <w:shd w:val="clear" w:color="auto" w:fill="FFFFFF"/>
        </w:rPr>
        <w:t> </w:t>
      </w:r>
    </w:p>
    <w:p w14:paraId="1AE07F60" w14:textId="77777777" w:rsidR="001942D4" w:rsidRPr="00BA4DD2" w:rsidRDefault="001942D4" w:rsidP="001942D4">
      <w:pPr>
        <w:spacing w:after="250"/>
        <w:ind w:left="115"/>
        <w:rPr>
          <w:rFonts w:cstheme="minorHAnsi"/>
          <w:sz w:val="24"/>
          <w:szCs w:val="24"/>
          <w:u w:val="single"/>
        </w:rPr>
      </w:pPr>
      <w:r w:rsidRPr="00BA4DD2">
        <w:rPr>
          <w:rFonts w:cstheme="minorHAnsi"/>
          <w:sz w:val="24"/>
          <w:szCs w:val="24"/>
          <w:u w:val="single"/>
        </w:rPr>
        <w:lastRenderedPageBreak/>
        <w:t>Les conditions d’obtention des diplômes</w:t>
      </w:r>
    </w:p>
    <w:tbl>
      <w:tblPr>
        <w:tblStyle w:val="Grilledutableau"/>
        <w:tblW w:w="9934" w:type="dxa"/>
        <w:tblInd w:w="-289" w:type="dxa"/>
        <w:tblLook w:val="04A0" w:firstRow="1" w:lastRow="0" w:firstColumn="1" w:lastColumn="0" w:noHBand="0" w:noVBand="1"/>
      </w:tblPr>
      <w:tblGrid>
        <w:gridCol w:w="4820"/>
        <w:gridCol w:w="5114"/>
      </w:tblGrid>
      <w:tr w:rsidR="001942D4" w:rsidRPr="007A254B" w14:paraId="3BBD800D" w14:textId="77777777" w:rsidTr="00E54EC3">
        <w:trPr>
          <w:trHeight w:val="1420"/>
          <w:tblHeader/>
        </w:trPr>
        <w:tc>
          <w:tcPr>
            <w:tcW w:w="4820" w:type="dxa"/>
          </w:tcPr>
          <w:p w14:paraId="31833DFF" w14:textId="77777777" w:rsidR="001942D4" w:rsidRPr="007A254B" w:rsidRDefault="001942D4" w:rsidP="00E54EC3">
            <w:pPr>
              <w:spacing w:after="160" w:line="259" w:lineRule="auto"/>
              <w:jc w:val="center"/>
              <w:rPr>
                <w:rFonts w:cstheme="minorHAnsi"/>
                <w:b/>
                <w:color w:val="002060"/>
              </w:rPr>
            </w:pPr>
            <w:hyperlink r:id="rId12" w:history="1">
              <w:r w:rsidRPr="007A254B">
                <w:rPr>
                  <w:rStyle w:val="Lienhypertexte"/>
                  <w:rFonts w:cstheme="minorHAnsi"/>
                  <w:b/>
                  <w:color w:val="002060"/>
                </w:rPr>
                <w:t>Conditions d'obtention du Diplôme d'études secondaires</w:t>
              </w:r>
            </w:hyperlink>
            <w:r w:rsidRPr="007A254B">
              <w:rPr>
                <w:rFonts w:cstheme="minorHAnsi"/>
                <w:b/>
                <w:color w:val="002060"/>
              </w:rPr>
              <w:t xml:space="preserve"> </w:t>
            </w:r>
          </w:p>
          <w:p w14:paraId="12EE3B5A" w14:textId="77777777" w:rsidR="001942D4" w:rsidRPr="007A254B" w:rsidRDefault="001942D4" w:rsidP="00E54EC3">
            <w:pPr>
              <w:spacing w:after="160" w:line="259" w:lineRule="auto"/>
              <w:jc w:val="center"/>
              <w:rPr>
                <w:rFonts w:cstheme="minorHAnsi"/>
                <w:b/>
                <w:color w:val="002060"/>
              </w:rPr>
            </w:pPr>
            <w:r w:rsidRPr="007A254B">
              <w:rPr>
                <w:rFonts w:cstheme="minorHAnsi"/>
                <w:b/>
                <w:color w:val="002060"/>
              </w:rPr>
              <w:t xml:space="preserve">(DES) </w:t>
            </w:r>
          </w:p>
        </w:tc>
        <w:tc>
          <w:tcPr>
            <w:tcW w:w="5114" w:type="dxa"/>
          </w:tcPr>
          <w:p w14:paraId="5867ABC2" w14:textId="77777777" w:rsidR="001942D4" w:rsidRPr="007A254B" w:rsidRDefault="001942D4" w:rsidP="00E54EC3">
            <w:pPr>
              <w:spacing w:after="160" w:line="259" w:lineRule="auto"/>
              <w:jc w:val="center"/>
              <w:rPr>
                <w:rFonts w:cstheme="minorHAnsi"/>
                <w:b/>
                <w:iCs/>
                <w:color w:val="002060"/>
              </w:rPr>
            </w:pPr>
            <w:hyperlink r:id="rId13" w:history="1">
              <w:r w:rsidRPr="007A254B">
                <w:rPr>
                  <w:rStyle w:val="Lienhypertexte"/>
                  <w:rFonts w:cstheme="minorHAnsi"/>
                  <w:b/>
                  <w:color w:val="002060"/>
                </w:rPr>
                <w:t>Conditions d’obtention du D</w:t>
              </w:r>
              <w:r w:rsidRPr="007A254B">
                <w:rPr>
                  <w:rStyle w:val="Lienhypertexte"/>
                  <w:rFonts w:cstheme="minorHAnsi"/>
                  <w:b/>
                  <w:iCs/>
                  <w:color w:val="002060"/>
                </w:rPr>
                <w:t>iplôme d’études secondaires internationales</w:t>
              </w:r>
            </w:hyperlink>
            <w:r w:rsidRPr="007A254B">
              <w:rPr>
                <w:rFonts w:cstheme="minorHAnsi"/>
                <w:b/>
                <w:iCs/>
                <w:color w:val="002060"/>
              </w:rPr>
              <w:t xml:space="preserve"> </w:t>
            </w:r>
          </w:p>
          <w:p w14:paraId="1C3516EF" w14:textId="77777777" w:rsidR="001942D4" w:rsidRPr="007A254B" w:rsidRDefault="001942D4" w:rsidP="00E54EC3">
            <w:pPr>
              <w:spacing w:after="160" w:line="259" w:lineRule="auto"/>
              <w:jc w:val="center"/>
              <w:rPr>
                <w:rFonts w:cstheme="minorHAnsi"/>
                <w:b/>
                <w:color w:val="002060"/>
              </w:rPr>
            </w:pPr>
            <w:r w:rsidRPr="007A254B">
              <w:rPr>
                <w:rFonts w:cstheme="minorHAnsi"/>
                <w:b/>
                <w:iCs/>
                <w:color w:val="002060"/>
              </w:rPr>
              <w:t>(DESI)</w:t>
            </w:r>
          </w:p>
        </w:tc>
      </w:tr>
      <w:tr w:rsidR="001942D4" w:rsidRPr="007A254B" w14:paraId="3E930C8F" w14:textId="77777777" w:rsidTr="00E54EC3">
        <w:trPr>
          <w:trHeight w:val="10050"/>
        </w:trPr>
        <w:tc>
          <w:tcPr>
            <w:tcW w:w="4820" w:type="dxa"/>
          </w:tcPr>
          <w:p w14:paraId="6FE65986" w14:textId="77777777" w:rsidR="001942D4" w:rsidRPr="007A254B" w:rsidRDefault="001942D4" w:rsidP="00E54EC3">
            <w:pPr>
              <w:spacing w:after="160" w:line="259" w:lineRule="auto"/>
              <w:rPr>
                <w:rFonts w:cstheme="minorHAnsi"/>
                <w:bCs/>
              </w:rPr>
            </w:pPr>
            <w:r w:rsidRPr="007A254B">
              <w:rPr>
                <w:rFonts w:cstheme="minorHAnsi"/>
                <w:bCs/>
              </w:rPr>
              <w:t>Ces normes sont en vigueur depuis le 1</w:t>
            </w:r>
            <w:r w:rsidRPr="007A254B">
              <w:rPr>
                <w:rFonts w:cstheme="minorHAnsi"/>
                <w:bCs/>
                <w:vertAlign w:val="superscript"/>
              </w:rPr>
              <w:t>er</w:t>
            </w:r>
            <w:r w:rsidRPr="007A254B">
              <w:rPr>
                <w:rFonts w:cstheme="minorHAnsi"/>
                <w:bCs/>
              </w:rPr>
              <w:t> mai 2010.</w:t>
            </w:r>
          </w:p>
          <w:p w14:paraId="73054B9C" w14:textId="77777777" w:rsidR="001942D4" w:rsidRPr="007A254B" w:rsidRDefault="001942D4" w:rsidP="00E54EC3">
            <w:pPr>
              <w:spacing w:after="160" w:line="259" w:lineRule="auto"/>
              <w:rPr>
                <w:rFonts w:cstheme="minorHAnsi"/>
                <w:bCs/>
              </w:rPr>
            </w:pPr>
            <w:r w:rsidRPr="007A254B">
              <w:rPr>
                <w:rFonts w:cstheme="minorHAnsi"/>
                <w:bCs/>
              </w:rPr>
              <w:t>Pour chaque cours, la note de passage est fixée à 60 %. Le diplôme d'études secondaires est décerné à l'élève qui a obtenu 54 unités de la 4</w:t>
            </w:r>
            <w:r w:rsidRPr="007A254B">
              <w:rPr>
                <w:rFonts w:cstheme="minorHAnsi"/>
                <w:bCs/>
                <w:vertAlign w:val="superscript"/>
              </w:rPr>
              <w:t>e</w:t>
            </w:r>
            <w:r w:rsidRPr="007A254B">
              <w:rPr>
                <w:rFonts w:cstheme="minorHAnsi"/>
                <w:bCs/>
              </w:rPr>
              <w:t> et de la 5</w:t>
            </w:r>
            <w:r w:rsidRPr="007A254B">
              <w:rPr>
                <w:rFonts w:cstheme="minorHAnsi"/>
                <w:bCs/>
                <w:vertAlign w:val="superscript"/>
              </w:rPr>
              <w:t>e</w:t>
            </w:r>
            <w:r w:rsidRPr="007A254B">
              <w:rPr>
                <w:rFonts w:cstheme="minorHAnsi"/>
                <w:bCs/>
              </w:rPr>
              <w:t> secondaire, dont au moins 20 unités reconnues de la 5</w:t>
            </w:r>
            <w:r w:rsidRPr="007A254B">
              <w:rPr>
                <w:rFonts w:cstheme="minorHAnsi"/>
                <w:bCs/>
                <w:vertAlign w:val="superscript"/>
              </w:rPr>
              <w:t>e</w:t>
            </w:r>
            <w:r w:rsidRPr="007A254B">
              <w:rPr>
                <w:rFonts w:cstheme="minorHAnsi"/>
                <w:bCs/>
              </w:rPr>
              <w:t>.</w:t>
            </w:r>
          </w:p>
          <w:p w14:paraId="2D328919" w14:textId="77777777" w:rsidR="001942D4" w:rsidRPr="007A254B" w:rsidRDefault="001942D4" w:rsidP="00E54EC3">
            <w:pPr>
              <w:spacing w:after="160" w:line="259" w:lineRule="auto"/>
              <w:rPr>
                <w:rFonts w:cstheme="minorHAnsi"/>
                <w:bCs/>
              </w:rPr>
            </w:pPr>
            <w:r w:rsidRPr="007A254B">
              <w:rPr>
                <w:rFonts w:cstheme="minorHAnsi"/>
                <w:bCs/>
              </w:rPr>
              <w:t> De plus, l’élève</w:t>
            </w:r>
            <w:r w:rsidRPr="007A254B">
              <w:rPr>
                <w:rFonts w:cstheme="minorHAnsi"/>
                <w:b/>
              </w:rPr>
              <w:t xml:space="preserve"> doit réussir les cours suivants</w:t>
            </w:r>
            <w:r w:rsidRPr="007A254B">
              <w:rPr>
                <w:rFonts w:cstheme="minorHAnsi"/>
                <w:bCs/>
              </w:rPr>
              <w:t> :</w:t>
            </w:r>
          </w:p>
          <w:p w14:paraId="06C24D71" w14:textId="77777777" w:rsidR="001942D4" w:rsidRPr="007A254B" w:rsidRDefault="001942D4" w:rsidP="00E54EC3">
            <w:pPr>
              <w:numPr>
                <w:ilvl w:val="0"/>
                <w:numId w:val="4"/>
              </w:numPr>
              <w:spacing w:after="160" w:line="259" w:lineRule="auto"/>
              <w:rPr>
                <w:rFonts w:cstheme="minorHAnsi"/>
                <w:bCs/>
              </w:rPr>
            </w:pPr>
            <w:r w:rsidRPr="007A254B">
              <w:rPr>
                <w:rFonts w:cstheme="minorHAnsi"/>
                <w:bCs/>
              </w:rPr>
              <w:t>Langue d'enseignement de la 5</w:t>
            </w:r>
            <w:r w:rsidRPr="007A254B">
              <w:rPr>
                <w:rFonts w:cstheme="minorHAnsi"/>
                <w:bCs/>
                <w:vertAlign w:val="superscript"/>
              </w:rPr>
              <w:t>e</w:t>
            </w:r>
            <w:r w:rsidRPr="007A254B">
              <w:rPr>
                <w:rFonts w:cstheme="minorHAnsi"/>
                <w:bCs/>
              </w:rPr>
              <w:t> secondaire;</w:t>
            </w:r>
          </w:p>
          <w:p w14:paraId="672194DB" w14:textId="77777777" w:rsidR="001942D4" w:rsidRPr="007A254B" w:rsidRDefault="001942D4" w:rsidP="00E54EC3">
            <w:pPr>
              <w:numPr>
                <w:ilvl w:val="0"/>
                <w:numId w:val="4"/>
              </w:numPr>
              <w:spacing w:after="160" w:line="259" w:lineRule="auto"/>
              <w:rPr>
                <w:rFonts w:cstheme="minorHAnsi"/>
                <w:bCs/>
              </w:rPr>
            </w:pPr>
            <w:r w:rsidRPr="007A254B">
              <w:rPr>
                <w:rFonts w:cstheme="minorHAnsi"/>
                <w:bCs/>
              </w:rPr>
              <w:t>Mathématique de la 4</w:t>
            </w:r>
            <w:r w:rsidRPr="007A254B">
              <w:rPr>
                <w:rFonts w:cstheme="minorHAnsi"/>
                <w:bCs/>
                <w:vertAlign w:val="superscript"/>
              </w:rPr>
              <w:t>e</w:t>
            </w:r>
            <w:r w:rsidRPr="007A254B">
              <w:rPr>
                <w:rFonts w:cstheme="minorHAnsi"/>
                <w:bCs/>
              </w:rPr>
              <w:t> secondaire;</w:t>
            </w:r>
          </w:p>
          <w:p w14:paraId="0E58873A" w14:textId="77777777" w:rsidR="001942D4" w:rsidRPr="007A254B" w:rsidRDefault="001942D4" w:rsidP="00E54EC3">
            <w:pPr>
              <w:numPr>
                <w:ilvl w:val="0"/>
                <w:numId w:val="4"/>
              </w:numPr>
              <w:spacing w:after="160" w:line="259" w:lineRule="auto"/>
              <w:rPr>
                <w:rFonts w:cstheme="minorHAnsi"/>
                <w:bCs/>
              </w:rPr>
            </w:pPr>
            <w:r w:rsidRPr="007A254B">
              <w:rPr>
                <w:rFonts w:cstheme="minorHAnsi"/>
                <w:bCs/>
              </w:rPr>
              <w:t>Langue seconde de la 5</w:t>
            </w:r>
            <w:r w:rsidRPr="007A254B">
              <w:rPr>
                <w:rFonts w:cstheme="minorHAnsi"/>
                <w:bCs/>
                <w:vertAlign w:val="superscript"/>
              </w:rPr>
              <w:t>e</w:t>
            </w:r>
            <w:r w:rsidRPr="007A254B">
              <w:rPr>
                <w:rFonts w:cstheme="minorHAnsi"/>
                <w:bCs/>
              </w:rPr>
              <w:t> secondaire;</w:t>
            </w:r>
          </w:p>
          <w:p w14:paraId="75488499" w14:textId="77777777" w:rsidR="001942D4" w:rsidRPr="007A254B" w:rsidRDefault="001942D4" w:rsidP="00E54EC3">
            <w:pPr>
              <w:numPr>
                <w:ilvl w:val="0"/>
                <w:numId w:val="4"/>
              </w:numPr>
              <w:spacing w:after="160" w:line="259" w:lineRule="auto"/>
              <w:rPr>
                <w:rFonts w:cstheme="minorHAnsi"/>
                <w:bCs/>
              </w:rPr>
            </w:pPr>
            <w:r w:rsidRPr="007A254B">
              <w:rPr>
                <w:rFonts w:cstheme="minorHAnsi"/>
                <w:bCs/>
              </w:rPr>
              <w:t>Sciences et technologie ou les applications technologiques de la 4</w:t>
            </w:r>
            <w:r w:rsidRPr="007A254B">
              <w:rPr>
                <w:rFonts w:cstheme="minorHAnsi"/>
                <w:bCs/>
                <w:vertAlign w:val="superscript"/>
              </w:rPr>
              <w:t>e</w:t>
            </w:r>
            <w:r w:rsidRPr="007A254B">
              <w:rPr>
                <w:rFonts w:cstheme="minorHAnsi"/>
                <w:bCs/>
              </w:rPr>
              <w:t> secondaire;</w:t>
            </w:r>
          </w:p>
          <w:p w14:paraId="7A13DB30" w14:textId="77777777" w:rsidR="001942D4" w:rsidRPr="007A254B" w:rsidRDefault="001942D4" w:rsidP="00E54EC3">
            <w:pPr>
              <w:numPr>
                <w:ilvl w:val="0"/>
                <w:numId w:val="4"/>
              </w:numPr>
              <w:spacing w:after="160" w:line="259" w:lineRule="auto"/>
              <w:rPr>
                <w:rFonts w:cstheme="minorHAnsi"/>
                <w:bCs/>
              </w:rPr>
            </w:pPr>
            <w:r w:rsidRPr="007A254B">
              <w:rPr>
                <w:rFonts w:cstheme="minorHAnsi"/>
                <w:bCs/>
              </w:rPr>
              <w:t>Histoire et éducation à la citoyenneté de la 4</w:t>
            </w:r>
            <w:r w:rsidRPr="007A254B">
              <w:rPr>
                <w:rFonts w:cstheme="minorHAnsi"/>
                <w:bCs/>
                <w:vertAlign w:val="superscript"/>
              </w:rPr>
              <w:t>e</w:t>
            </w:r>
            <w:r w:rsidRPr="007A254B">
              <w:rPr>
                <w:rFonts w:cstheme="minorHAnsi"/>
                <w:bCs/>
              </w:rPr>
              <w:t> secondaire;</w:t>
            </w:r>
          </w:p>
          <w:p w14:paraId="66CCB925" w14:textId="77777777" w:rsidR="001942D4" w:rsidRPr="007A254B" w:rsidRDefault="001942D4" w:rsidP="00E54EC3">
            <w:pPr>
              <w:numPr>
                <w:ilvl w:val="0"/>
                <w:numId w:val="4"/>
              </w:numPr>
              <w:spacing w:after="160" w:line="259" w:lineRule="auto"/>
              <w:rPr>
                <w:rFonts w:cstheme="minorHAnsi"/>
                <w:bCs/>
              </w:rPr>
            </w:pPr>
            <w:r w:rsidRPr="007A254B">
              <w:rPr>
                <w:rFonts w:cstheme="minorHAnsi"/>
                <w:bCs/>
              </w:rPr>
              <w:t>Arts de la 4</w:t>
            </w:r>
            <w:r w:rsidRPr="007A254B">
              <w:rPr>
                <w:rFonts w:cstheme="minorHAnsi"/>
                <w:bCs/>
                <w:vertAlign w:val="superscript"/>
              </w:rPr>
              <w:t>e</w:t>
            </w:r>
            <w:r w:rsidRPr="007A254B">
              <w:rPr>
                <w:rFonts w:cstheme="minorHAnsi"/>
                <w:bCs/>
              </w:rPr>
              <w:t xml:space="preserve"> secondaire </w:t>
            </w:r>
          </w:p>
          <w:p w14:paraId="56E7B242" w14:textId="77777777" w:rsidR="001942D4" w:rsidRPr="007A254B" w:rsidRDefault="001942D4" w:rsidP="00E54EC3">
            <w:pPr>
              <w:numPr>
                <w:ilvl w:val="0"/>
                <w:numId w:val="4"/>
              </w:numPr>
              <w:spacing w:after="160" w:line="259" w:lineRule="auto"/>
              <w:rPr>
                <w:rFonts w:cstheme="minorHAnsi"/>
                <w:bCs/>
              </w:rPr>
            </w:pPr>
            <w:r w:rsidRPr="007A254B">
              <w:rPr>
                <w:rFonts w:cstheme="minorHAnsi"/>
                <w:bCs/>
              </w:rPr>
              <w:t xml:space="preserve">Culture religieuse </w:t>
            </w:r>
            <w:r w:rsidRPr="007A254B">
              <w:rPr>
                <w:rFonts w:cstheme="minorHAnsi"/>
                <w:b/>
              </w:rPr>
              <w:t xml:space="preserve">ou </w:t>
            </w:r>
            <w:r w:rsidRPr="007A254B">
              <w:rPr>
                <w:rFonts w:cstheme="minorHAnsi"/>
                <w:bCs/>
              </w:rPr>
              <w:t>l’éducation physique et à la santé de la 5</w:t>
            </w:r>
            <w:r w:rsidRPr="007A254B">
              <w:rPr>
                <w:rFonts w:cstheme="minorHAnsi"/>
                <w:bCs/>
                <w:vertAlign w:val="superscript"/>
              </w:rPr>
              <w:t>e</w:t>
            </w:r>
            <w:r w:rsidRPr="007A254B">
              <w:rPr>
                <w:rFonts w:cstheme="minorHAnsi"/>
                <w:bCs/>
              </w:rPr>
              <w:t> secondaire.;</w:t>
            </w:r>
          </w:p>
        </w:tc>
        <w:tc>
          <w:tcPr>
            <w:tcW w:w="5114" w:type="dxa"/>
          </w:tcPr>
          <w:p w14:paraId="11AE6472" w14:textId="77777777" w:rsidR="001942D4" w:rsidRPr="007A254B" w:rsidRDefault="001942D4" w:rsidP="00E54EC3">
            <w:pPr>
              <w:pStyle w:val="Paragraphedeliste"/>
              <w:numPr>
                <w:ilvl w:val="0"/>
                <w:numId w:val="5"/>
              </w:numPr>
              <w:spacing w:after="160" w:line="259" w:lineRule="auto"/>
              <w:rPr>
                <w:rFonts w:cstheme="minorHAnsi"/>
                <w:bCs/>
              </w:rPr>
            </w:pPr>
            <w:r w:rsidRPr="007A254B">
              <w:rPr>
                <w:rFonts w:cstheme="minorHAnsi"/>
                <w:b/>
              </w:rPr>
              <w:t>Obtenir le diplôme</w:t>
            </w:r>
            <w:r w:rsidRPr="007A254B">
              <w:rPr>
                <w:rFonts w:cstheme="minorHAnsi"/>
                <w:bCs/>
              </w:rPr>
              <w:t xml:space="preserve"> d’études secondaires du ministère de l’Éducation et de l’Enseignement supérieur;</w:t>
            </w:r>
          </w:p>
          <w:p w14:paraId="6A50346A" w14:textId="77777777" w:rsidR="001942D4" w:rsidRPr="007A254B" w:rsidRDefault="001942D4" w:rsidP="00E54EC3">
            <w:pPr>
              <w:pStyle w:val="Paragraphedeliste"/>
              <w:numPr>
                <w:ilvl w:val="0"/>
                <w:numId w:val="5"/>
              </w:numPr>
              <w:spacing w:after="160" w:line="259" w:lineRule="auto"/>
              <w:rPr>
                <w:rFonts w:cstheme="minorHAnsi"/>
                <w:bCs/>
              </w:rPr>
            </w:pPr>
            <w:r w:rsidRPr="007A254B">
              <w:rPr>
                <w:rFonts w:cstheme="minorHAnsi"/>
                <w:b/>
              </w:rPr>
              <w:t>Réaliser un projet personnel</w:t>
            </w:r>
            <w:r w:rsidRPr="007A254B">
              <w:rPr>
                <w:rFonts w:cstheme="minorHAnsi"/>
                <w:bCs/>
              </w:rPr>
              <w:t xml:space="preserve"> (5</w:t>
            </w:r>
            <w:r w:rsidRPr="007A254B">
              <w:rPr>
                <w:rFonts w:cstheme="minorHAnsi"/>
                <w:bCs/>
                <w:vertAlign w:val="superscript"/>
              </w:rPr>
              <w:t>e</w:t>
            </w:r>
            <w:r w:rsidRPr="007A254B">
              <w:rPr>
                <w:rFonts w:cstheme="minorHAnsi"/>
                <w:bCs/>
              </w:rPr>
              <w:t xml:space="preserve"> secondaire) en conformité avec les exigences particulières définies par la SÉBIQ;</w:t>
            </w:r>
          </w:p>
          <w:p w14:paraId="21F7BFE5" w14:textId="77777777" w:rsidR="001942D4" w:rsidRPr="007A254B" w:rsidRDefault="001942D4" w:rsidP="00E54EC3">
            <w:pPr>
              <w:pStyle w:val="Paragraphedeliste"/>
              <w:numPr>
                <w:ilvl w:val="0"/>
                <w:numId w:val="5"/>
              </w:numPr>
              <w:spacing w:after="160" w:line="259" w:lineRule="auto"/>
              <w:rPr>
                <w:rFonts w:cstheme="minorHAnsi"/>
                <w:bCs/>
              </w:rPr>
            </w:pPr>
            <w:r w:rsidRPr="007A254B">
              <w:rPr>
                <w:rFonts w:cstheme="minorHAnsi"/>
                <w:bCs/>
              </w:rPr>
              <w:t xml:space="preserve">Avoir </w:t>
            </w:r>
            <w:r w:rsidRPr="007A254B">
              <w:rPr>
                <w:rFonts w:cstheme="minorHAnsi"/>
                <w:b/>
              </w:rPr>
              <w:t>satisfait aux exigences de Service et Action</w:t>
            </w:r>
            <w:r w:rsidRPr="007A254B">
              <w:rPr>
                <w:rFonts w:cstheme="minorHAnsi"/>
                <w:bCs/>
              </w:rPr>
              <w:t xml:space="preserve">, conformément à la demande de l’établissement (à spécifier); </w:t>
            </w:r>
          </w:p>
          <w:p w14:paraId="3889718F" w14:textId="77777777" w:rsidR="001942D4" w:rsidRPr="007A254B" w:rsidRDefault="001942D4" w:rsidP="00E54EC3">
            <w:pPr>
              <w:pStyle w:val="Paragraphedeliste"/>
              <w:numPr>
                <w:ilvl w:val="0"/>
                <w:numId w:val="5"/>
              </w:numPr>
              <w:spacing w:after="160" w:line="259" w:lineRule="auto"/>
              <w:rPr>
                <w:rFonts w:cstheme="minorHAnsi"/>
                <w:bCs/>
              </w:rPr>
            </w:pPr>
            <w:r w:rsidRPr="007A254B">
              <w:rPr>
                <w:rFonts w:cstheme="minorHAnsi"/>
                <w:bCs/>
              </w:rPr>
              <w:t xml:space="preserve">Avoir complété au minimum les </w:t>
            </w:r>
            <w:r w:rsidRPr="007A254B">
              <w:rPr>
                <w:rFonts w:cstheme="minorHAnsi"/>
                <w:b/>
              </w:rPr>
              <w:t>deux dernières années du cours secondaire dans un établissement reconnu</w:t>
            </w:r>
            <w:r w:rsidRPr="007A254B">
              <w:rPr>
                <w:rFonts w:cstheme="minorHAnsi"/>
                <w:bCs/>
              </w:rPr>
              <w:t xml:space="preserve"> par la SÉBIQ qui offre le PÉI</w:t>
            </w:r>
          </w:p>
          <w:p w14:paraId="0BD64BBA" w14:textId="77777777" w:rsidR="001942D4" w:rsidRPr="007A254B" w:rsidRDefault="001942D4" w:rsidP="00E54EC3">
            <w:pPr>
              <w:spacing w:after="160" w:line="259" w:lineRule="auto"/>
              <w:ind w:left="360"/>
              <w:rPr>
                <w:rFonts w:cstheme="minorHAnsi"/>
                <w:bCs/>
              </w:rPr>
            </w:pPr>
            <w:r w:rsidRPr="007A254B">
              <w:rPr>
                <w:rFonts w:cstheme="minorHAnsi"/>
                <w:bCs/>
              </w:rPr>
              <w:t>Réussir les cours suivants :</w:t>
            </w:r>
          </w:p>
          <w:p w14:paraId="3723CAB4" w14:textId="77777777" w:rsidR="001942D4" w:rsidRPr="007A254B" w:rsidRDefault="001942D4" w:rsidP="00E54EC3">
            <w:pPr>
              <w:pStyle w:val="Paragraphedeliste"/>
              <w:numPr>
                <w:ilvl w:val="1"/>
                <w:numId w:val="8"/>
              </w:numPr>
              <w:spacing w:after="160" w:line="259" w:lineRule="auto"/>
              <w:rPr>
                <w:rFonts w:cstheme="minorHAnsi"/>
                <w:bCs/>
              </w:rPr>
            </w:pPr>
            <w:r w:rsidRPr="007A254B">
              <w:rPr>
                <w:rFonts w:cstheme="minorHAnsi"/>
                <w:b/>
              </w:rPr>
              <w:t>Langue maternelle</w:t>
            </w:r>
            <w:r w:rsidRPr="007A254B">
              <w:rPr>
                <w:rFonts w:cstheme="minorHAnsi"/>
                <w:bCs/>
              </w:rPr>
              <w:t xml:space="preserve"> (5</w:t>
            </w:r>
            <w:r w:rsidRPr="007A254B">
              <w:rPr>
                <w:rFonts w:cstheme="minorHAnsi"/>
                <w:bCs/>
                <w:vertAlign w:val="superscript"/>
              </w:rPr>
              <w:t>e</w:t>
            </w:r>
            <w:r w:rsidRPr="007A254B">
              <w:rPr>
                <w:rFonts w:cstheme="minorHAnsi"/>
                <w:bCs/>
              </w:rPr>
              <w:t xml:space="preserve"> secondaire et contenus d’enrichissement demandés par la SÉBIQ) ;</w:t>
            </w:r>
          </w:p>
          <w:p w14:paraId="732434B4" w14:textId="77777777" w:rsidR="001942D4" w:rsidRPr="007A254B" w:rsidRDefault="001942D4" w:rsidP="00E54EC3">
            <w:pPr>
              <w:pStyle w:val="Paragraphedeliste"/>
              <w:numPr>
                <w:ilvl w:val="1"/>
                <w:numId w:val="8"/>
              </w:numPr>
              <w:spacing w:after="160" w:line="259" w:lineRule="auto"/>
              <w:rPr>
                <w:rFonts w:cstheme="minorHAnsi"/>
                <w:bCs/>
              </w:rPr>
            </w:pPr>
            <w:r w:rsidRPr="007A254B">
              <w:rPr>
                <w:rFonts w:cstheme="minorHAnsi"/>
                <w:b/>
              </w:rPr>
              <w:t>Langue seconde</w:t>
            </w:r>
            <w:r w:rsidRPr="007A254B">
              <w:rPr>
                <w:rFonts w:cstheme="minorHAnsi"/>
                <w:bCs/>
              </w:rPr>
              <w:t xml:space="preserve"> (5</w:t>
            </w:r>
            <w:r w:rsidRPr="007A254B">
              <w:rPr>
                <w:rFonts w:cstheme="minorHAnsi"/>
                <w:bCs/>
                <w:vertAlign w:val="superscript"/>
              </w:rPr>
              <w:t>e</w:t>
            </w:r>
            <w:r w:rsidRPr="007A254B">
              <w:rPr>
                <w:rFonts w:cstheme="minorHAnsi"/>
                <w:bCs/>
              </w:rPr>
              <w:t xml:space="preserve"> secondaire et contenus d’enrichissement demandés par la SÉBIQ) ;</w:t>
            </w:r>
          </w:p>
          <w:p w14:paraId="4F06CB03" w14:textId="77777777" w:rsidR="001942D4" w:rsidRPr="007A254B" w:rsidRDefault="001942D4" w:rsidP="00E54EC3">
            <w:pPr>
              <w:pStyle w:val="Paragraphedeliste"/>
              <w:numPr>
                <w:ilvl w:val="1"/>
                <w:numId w:val="8"/>
              </w:numPr>
              <w:spacing w:after="160" w:line="259" w:lineRule="auto"/>
              <w:rPr>
                <w:rFonts w:cstheme="minorHAnsi"/>
                <w:bCs/>
              </w:rPr>
            </w:pPr>
            <w:r w:rsidRPr="007A254B">
              <w:rPr>
                <w:rFonts w:cstheme="minorHAnsi"/>
                <w:b/>
              </w:rPr>
              <w:t>Langue tierce</w:t>
            </w:r>
            <w:r w:rsidRPr="007A254B">
              <w:rPr>
                <w:rFonts w:cstheme="minorHAnsi"/>
                <w:bCs/>
              </w:rPr>
              <w:t xml:space="preserve"> (minimum de 150 heures) – Maîtriser les compétences correspondant à la fin de la 2</w:t>
            </w:r>
            <w:r w:rsidRPr="007A254B">
              <w:rPr>
                <w:rFonts w:cstheme="minorHAnsi"/>
                <w:bCs/>
                <w:vertAlign w:val="superscript"/>
              </w:rPr>
              <w:t>e</w:t>
            </w:r>
            <w:r w:rsidRPr="007A254B">
              <w:rPr>
                <w:rFonts w:cstheme="minorHAnsi"/>
                <w:bCs/>
              </w:rPr>
              <w:t xml:space="preserve"> année du programme ministériel d’espagnol de trois ans ;</w:t>
            </w:r>
          </w:p>
          <w:p w14:paraId="52A7020A" w14:textId="77777777" w:rsidR="001942D4" w:rsidRPr="007A254B" w:rsidRDefault="001942D4" w:rsidP="00E54EC3">
            <w:pPr>
              <w:pStyle w:val="Paragraphedeliste"/>
              <w:numPr>
                <w:ilvl w:val="1"/>
                <w:numId w:val="8"/>
              </w:numPr>
              <w:spacing w:after="160" w:line="259" w:lineRule="auto"/>
              <w:rPr>
                <w:rFonts w:cstheme="minorHAnsi"/>
                <w:bCs/>
              </w:rPr>
            </w:pPr>
            <w:r w:rsidRPr="007A254B">
              <w:rPr>
                <w:rFonts w:cstheme="minorHAnsi"/>
                <w:b/>
              </w:rPr>
              <w:t>Sciences humaines</w:t>
            </w:r>
            <w:r w:rsidRPr="007A254B">
              <w:rPr>
                <w:rFonts w:cstheme="minorHAnsi"/>
                <w:bCs/>
              </w:rPr>
              <w:t xml:space="preserve"> (cours Monde contemporain et Éducation financière de 5</w:t>
            </w:r>
            <w:r w:rsidRPr="007A254B">
              <w:rPr>
                <w:rFonts w:cstheme="minorHAnsi"/>
                <w:bCs/>
                <w:vertAlign w:val="superscript"/>
              </w:rPr>
              <w:t>e</w:t>
            </w:r>
            <w:r w:rsidRPr="007A254B">
              <w:rPr>
                <w:rFonts w:cstheme="minorHAnsi"/>
                <w:bCs/>
              </w:rPr>
              <w:t xml:space="preserve"> secondaire);</w:t>
            </w:r>
          </w:p>
          <w:p w14:paraId="6C060C34" w14:textId="77777777" w:rsidR="001942D4" w:rsidRPr="007A254B" w:rsidRDefault="001942D4" w:rsidP="00E54EC3">
            <w:pPr>
              <w:pStyle w:val="Paragraphedeliste"/>
              <w:numPr>
                <w:ilvl w:val="1"/>
                <w:numId w:val="8"/>
              </w:numPr>
              <w:spacing w:after="160" w:line="259" w:lineRule="auto"/>
              <w:rPr>
                <w:rFonts w:cstheme="minorHAnsi"/>
                <w:bCs/>
              </w:rPr>
            </w:pPr>
            <w:r w:rsidRPr="007A254B">
              <w:rPr>
                <w:rFonts w:cstheme="minorHAnsi"/>
                <w:b/>
              </w:rPr>
              <w:t>Mathématiques</w:t>
            </w:r>
            <w:r w:rsidRPr="007A254B">
              <w:rPr>
                <w:rFonts w:cstheme="minorHAnsi"/>
                <w:bCs/>
              </w:rPr>
              <w:t xml:space="preserve"> (cours de 5</w:t>
            </w:r>
            <w:r w:rsidRPr="007A254B">
              <w:rPr>
                <w:rFonts w:cstheme="minorHAnsi"/>
                <w:bCs/>
                <w:vertAlign w:val="superscript"/>
              </w:rPr>
              <w:t>e</w:t>
            </w:r>
            <w:r w:rsidRPr="007A254B">
              <w:rPr>
                <w:rFonts w:cstheme="minorHAnsi"/>
                <w:bCs/>
              </w:rPr>
              <w:t xml:space="preserve"> secondaire – CST ou SN);</w:t>
            </w:r>
          </w:p>
          <w:p w14:paraId="3F0F072D" w14:textId="77777777" w:rsidR="001942D4" w:rsidRPr="007A254B" w:rsidRDefault="001942D4" w:rsidP="00E54EC3">
            <w:pPr>
              <w:pStyle w:val="Paragraphedeliste"/>
              <w:numPr>
                <w:ilvl w:val="1"/>
                <w:numId w:val="8"/>
              </w:numPr>
              <w:spacing w:after="160" w:line="259" w:lineRule="auto"/>
              <w:rPr>
                <w:rFonts w:cstheme="minorHAnsi"/>
                <w:bCs/>
              </w:rPr>
            </w:pPr>
            <w:r w:rsidRPr="007A254B">
              <w:rPr>
                <w:rFonts w:cstheme="minorHAnsi"/>
                <w:b/>
              </w:rPr>
              <w:t xml:space="preserve">Sciences </w:t>
            </w:r>
            <w:r w:rsidRPr="007A254B">
              <w:rPr>
                <w:rFonts w:cstheme="minorHAnsi"/>
                <w:bCs/>
              </w:rPr>
              <w:t>(5</w:t>
            </w:r>
            <w:r w:rsidRPr="007A254B">
              <w:rPr>
                <w:rFonts w:cstheme="minorHAnsi"/>
                <w:bCs/>
                <w:vertAlign w:val="superscript"/>
              </w:rPr>
              <w:t>e</w:t>
            </w:r>
            <w:r w:rsidRPr="007A254B">
              <w:rPr>
                <w:rFonts w:cstheme="minorHAnsi"/>
                <w:bCs/>
              </w:rPr>
              <w:t xml:space="preserve"> secondaire au choix: chimie, physique ou biologie).</w:t>
            </w:r>
          </w:p>
        </w:tc>
      </w:tr>
    </w:tbl>
    <w:p w14:paraId="2A55A12B" w14:textId="77777777" w:rsidR="001942D4" w:rsidRDefault="001942D4" w:rsidP="001942D4">
      <w:pPr>
        <w:rPr>
          <w:rFonts w:eastAsia="Times New Roman" w:cstheme="minorHAnsi"/>
          <w:color w:val="333333"/>
          <w:sz w:val="24"/>
          <w:szCs w:val="24"/>
          <w:u w:val="single"/>
          <w:lang w:eastAsia="fr-CA"/>
        </w:rPr>
        <w:sectPr w:rsidR="001942D4" w:rsidSect="001942D4">
          <w:pgSz w:w="12240" w:h="15840"/>
          <w:pgMar w:top="1440" w:right="1800" w:bottom="1440" w:left="1800" w:header="708" w:footer="708" w:gutter="0"/>
          <w:cols w:space="708"/>
          <w:titlePg/>
          <w:docGrid w:linePitch="360"/>
        </w:sectPr>
      </w:pPr>
    </w:p>
    <w:p w14:paraId="3214B295" w14:textId="77777777" w:rsidR="001942D4" w:rsidRPr="00BA4DD2" w:rsidRDefault="001942D4" w:rsidP="001942D4">
      <w:pPr>
        <w:rPr>
          <w:rFonts w:eastAsia="Times New Roman" w:cstheme="minorHAnsi"/>
          <w:color w:val="333333"/>
          <w:sz w:val="24"/>
          <w:szCs w:val="24"/>
          <w:u w:val="single"/>
          <w:lang w:eastAsia="fr-CA"/>
        </w:rPr>
      </w:pPr>
      <w:r w:rsidRPr="00BA4DD2">
        <w:rPr>
          <w:rFonts w:eastAsia="Times New Roman" w:cstheme="minorHAnsi"/>
          <w:color w:val="333333"/>
          <w:sz w:val="24"/>
          <w:szCs w:val="24"/>
          <w:u w:val="single"/>
          <w:lang w:eastAsia="fr-CA"/>
        </w:rPr>
        <w:lastRenderedPageBreak/>
        <w:t>LE DÉSI ET LE SERVICE RÉGIONAL D’ADMISSION DE MONTRÉAL (SRAM)</w:t>
      </w:r>
    </w:p>
    <w:p w14:paraId="5F13CE4D" w14:textId="3B5F8C59" w:rsidR="001942D4" w:rsidRPr="00BA4DD2" w:rsidRDefault="001942D4" w:rsidP="001942D4">
      <w:pPr>
        <w:jc w:val="both"/>
        <w:rPr>
          <w:rFonts w:eastAsia="Times New Roman" w:cstheme="minorHAnsi"/>
          <w:color w:val="333333"/>
          <w:sz w:val="24"/>
          <w:szCs w:val="24"/>
          <w:lang w:eastAsia="fr-CA"/>
        </w:rPr>
      </w:pPr>
      <w:r w:rsidRPr="00BA4DD2">
        <w:rPr>
          <w:rFonts w:eastAsia="Times New Roman" w:cstheme="minorHAnsi"/>
          <w:color w:val="333333"/>
          <w:sz w:val="24"/>
          <w:szCs w:val="24"/>
          <w:lang w:eastAsia="fr-CA"/>
        </w:rPr>
        <w:t>Afin de reconnaître la valeur de la formation associée à l’émission du DÉSI, le Service régional d’admission de Montréal (SRAM) accorde une bonification de 2 % de la cote finale secondaire des élèves qui l’obtiennent. Cette décision vient à la suite d’une étude statistique démontrant la réussite de ces élèves après la première session de cégep.</w:t>
      </w:r>
      <w:r w:rsidR="00FF0EC6">
        <w:rPr>
          <w:rFonts w:eastAsia="Times New Roman" w:cstheme="minorHAnsi"/>
          <w:color w:val="333333"/>
          <w:sz w:val="24"/>
          <w:szCs w:val="24"/>
          <w:lang w:eastAsia="fr-CA"/>
        </w:rPr>
        <w:t xml:space="preserve"> Pour ce qui est </w:t>
      </w:r>
      <w:r w:rsidR="00C803FA">
        <w:rPr>
          <w:rFonts w:eastAsia="Times New Roman" w:cstheme="minorHAnsi"/>
          <w:color w:val="333333"/>
          <w:sz w:val="24"/>
          <w:szCs w:val="24"/>
          <w:lang w:eastAsia="fr-CA"/>
        </w:rPr>
        <w:t xml:space="preserve">du </w:t>
      </w:r>
      <w:r w:rsidR="00C803FA" w:rsidRPr="00414EA3">
        <w:rPr>
          <w:rFonts w:eastAsia="Times New Roman" w:cstheme="minorHAnsi"/>
          <w:color w:val="333333"/>
          <w:sz w:val="24"/>
          <w:szCs w:val="24"/>
          <w:lang w:eastAsia="fr-CA"/>
        </w:rPr>
        <w:t>Service</w:t>
      </w:r>
      <w:r w:rsidR="00414EA3" w:rsidRPr="00414EA3">
        <w:rPr>
          <w:rFonts w:eastAsia="Times New Roman" w:cstheme="minorHAnsi"/>
          <w:color w:val="333333"/>
          <w:sz w:val="24"/>
          <w:szCs w:val="24"/>
          <w:lang w:eastAsia="fr-CA"/>
        </w:rPr>
        <w:t xml:space="preserve"> régional d'admission au collégial de Québec</w:t>
      </w:r>
      <w:r w:rsidR="00C803FA">
        <w:rPr>
          <w:rFonts w:eastAsia="Times New Roman" w:cstheme="minorHAnsi"/>
          <w:color w:val="333333"/>
          <w:sz w:val="24"/>
          <w:szCs w:val="24"/>
          <w:lang w:eastAsia="fr-CA"/>
        </w:rPr>
        <w:t xml:space="preserve">, </w:t>
      </w:r>
      <w:r w:rsidR="00C803FA">
        <w:rPr>
          <w:rFonts w:eastAsia="Times New Roman" w:cstheme="minorHAnsi"/>
          <w:color w:val="333333"/>
          <w:sz w:val="24"/>
          <w:szCs w:val="24"/>
          <w:lang w:eastAsia="fr-CA"/>
        </w:rPr>
        <w:t>(</w:t>
      </w:r>
      <w:r w:rsidR="00C803FA" w:rsidRPr="00414EA3">
        <w:rPr>
          <w:rFonts w:eastAsia="Times New Roman" w:cstheme="minorHAnsi"/>
          <w:color w:val="333333"/>
          <w:sz w:val="24"/>
          <w:szCs w:val="24"/>
          <w:lang w:eastAsia="fr-CA"/>
        </w:rPr>
        <w:t>SRACQ</w:t>
      </w:r>
      <w:r w:rsidR="00C803FA">
        <w:rPr>
          <w:rFonts w:eastAsia="Times New Roman" w:cstheme="minorHAnsi"/>
          <w:color w:val="333333"/>
          <w:sz w:val="24"/>
          <w:szCs w:val="24"/>
          <w:lang w:eastAsia="fr-CA"/>
        </w:rPr>
        <w:t>)</w:t>
      </w:r>
      <w:r w:rsidR="00C803FA">
        <w:rPr>
          <w:rFonts w:eastAsia="Times New Roman" w:cstheme="minorHAnsi"/>
          <w:color w:val="333333"/>
          <w:sz w:val="24"/>
          <w:szCs w:val="24"/>
          <w:lang w:eastAsia="fr-CA"/>
        </w:rPr>
        <w:t xml:space="preserve">, </w:t>
      </w:r>
    </w:p>
    <w:p w14:paraId="15DE4774" w14:textId="77777777" w:rsidR="001942D4" w:rsidRPr="00BA4DD2" w:rsidRDefault="001942D4" w:rsidP="001942D4">
      <w:pPr>
        <w:tabs>
          <w:tab w:val="left" w:pos="810"/>
        </w:tabs>
        <w:spacing w:after="200" w:line="360" w:lineRule="auto"/>
        <w:ind w:right="177"/>
        <w:rPr>
          <w:rFonts w:eastAsia="Times New Roman" w:cstheme="minorHAnsi"/>
          <w:b/>
          <w:bCs/>
          <w:color w:val="000000" w:themeColor="text1"/>
          <w:sz w:val="24"/>
          <w:szCs w:val="24"/>
          <w:highlight w:val="green"/>
        </w:rPr>
      </w:pPr>
    </w:p>
    <w:p w14:paraId="0B67DAB3" w14:textId="4C8964B9" w:rsidR="001942D4" w:rsidRPr="00BA4DD2" w:rsidRDefault="001942D4" w:rsidP="001942D4">
      <w:pPr>
        <w:tabs>
          <w:tab w:val="left" w:pos="810"/>
        </w:tabs>
        <w:spacing w:after="200" w:line="360" w:lineRule="auto"/>
        <w:ind w:right="177"/>
        <w:rPr>
          <w:rFonts w:eastAsia="Times New Roman" w:cstheme="minorHAnsi"/>
          <w:b/>
          <w:bCs/>
          <w:color w:val="000000" w:themeColor="text1"/>
          <w:sz w:val="24"/>
          <w:szCs w:val="24"/>
          <w:highlight w:val="green"/>
        </w:rPr>
      </w:pPr>
      <w:r w:rsidRPr="00BA4DD2">
        <w:rPr>
          <w:rFonts w:eastAsia="Times New Roman" w:cstheme="minorHAnsi"/>
          <w:color w:val="333333"/>
          <w:sz w:val="24"/>
          <w:szCs w:val="24"/>
          <w:u w:val="single"/>
          <w:lang w:eastAsia="fr-CA"/>
        </w:rPr>
        <w:t>Année 202</w:t>
      </w:r>
      <w:r w:rsidR="0037616C">
        <w:rPr>
          <w:rFonts w:eastAsia="Times New Roman" w:cstheme="minorHAnsi"/>
          <w:color w:val="333333"/>
          <w:sz w:val="24"/>
          <w:szCs w:val="24"/>
          <w:u w:val="single"/>
          <w:lang w:eastAsia="fr-CA"/>
        </w:rPr>
        <w:t>5</w:t>
      </w:r>
      <w:r w:rsidRPr="00BA4DD2">
        <w:rPr>
          <w:rFonts w:eastAsia="Times New Roman" w:cstheme="minorHAnsi"/>
          <w:color w:val="333333"/>
          <w:sz w:val="24"/>
          <w:szCs w:val="24"/>
          <w:u w:val="single"/>
          <w:lang w:eastAsia="fr-CA"/>
        </w:rPr>
        <w:t>-202</w:t>
      </w:r>
      <w:r w:rsidR="0037616C">
        <w:rPr>
          <w:rFonts w:eastAsia="Times New Roman" w:cstheme="minorHAnsi"/>
          <w:color w:val="333333"/>
          <w:sz w:val="24"/>
          <w:szCs w:val="24"/>
          <w:u w:val="single"/>
          <w:lang w:eastAsia="fr-CA"/>
        </w:rPr>
        <w:t>6</w:t>
      </w:r>
      <w:r w:rsidRPr="00BA4DD2">
        <w:rPr>
          <w:rFonts w:eastAsia="Times New Roman" w:cstheme="minorHAnsi"/>
          <w:color w:val="333333"/>
          <w:sz w:val="24"/>
          <w:szCs w:val="24"/>
          <w:u w:val="single"/>
          <w:lang w:eastAsia="fr-CA"/>
        </w:rPr>
        <w:t xml:space="preserve"> - Calendrier scolaire : les étapes et leur pondération (MEES)</w:t>
      </w:r>
      <w:r w:rsidR="004F377F">
        <w:rPr>
          <w:rFonts w:eastAsia="Times New Roman" w:cstheme="minorHAnsi"/>
          <w:color w:val="333333"/>
          <w:sz w:val="24"/>
          <w:szCs w:val="24"/>
          <w:u w:val="single"/>
          <w:lang w:eastAsia="fr-CA"/>
        </w:rPr>
        <w:t>*</w:t>
      </w:r>
    </w:p>
    <w:tbl>
      <w:tblPr>
        <w:tblStyle w:val="Grilledutableau"/>
        <w:tblW w:w="0" w:type="auto"/>
        <w:tblLook w:val="04A0" w:firstRow="1" w:lastRow="0" w:firstColumn="1" w:lastColumn="0" w:noHBand="0" w:noVBand="1"/>
      </w:tblPr>
      <w:tblGrid>
        <w:gridCol w:w="1946"/>
        <w:gridCol w:w="1662"/>
        <w:gridCol w:w="1643"/>
        <w:gridCol w:w="1643"/>
        <w:gridCol w:w="1736"/>
      </w:tblGrid>
      <w:tr w:rsidR="001942D4" w:rsidRPr="00BA4DD2" w14:paraId="4E270B79" w14:textId="77777777" w:rsidTr="00E54EC3">
        <w:tc>
          <w:tcPr>
            <w:tcW w:w="1756" w:type="dxa"/>
          </w:tcPr>
          <w:p w14:paraId="2A3DC94A" w14:textId="77777777" w:rsidR="001942D4" w:rsidRPr="00BA4DD2" w:rsidRDefault="001942D4" w:rsidP="00E54EC3">
            <w:pPr>
              <w:jc w:val="center"/>
              <w:rPr>
                <w:rFonts w:cstheme="minorHAnsi"/>
                <w:b/>
                <w:bCs/>
                <w:sz w:val="24"/>
                <w:szCs w:val="24"/>
              </w:rPr>
            </w:pPr>
            <w:r w:rsidRPr="00BA4DD2">
              <w:rPr>
                <w:rFonts w:cstheme="minorHAnsi"/>
                <w:b/>
                <w:bCs/>
                <w:sz w:val="24"/>
                <w:szCs w:val="24"/>
              </w:rPr>
              <w:t>Étapes</w:t>
            </w:r>
          </w:p>
        </w:tc>
        <w:tc>
          <w:tcPr>
            <w:tcW w:w="1756" w:type="dxa"/>
          </w:tcPr>
          <w:p w14:paraId="1F5FE192" w14:textId="77777777" w:rsidR="001942D4" w:rsidRPr="00BA4DD2" w:rsidRDefault="001942D4" w:rsidP="00E54EC3">
            <w:pPr>
              <w:jc w:val="center"/>
              <w:rPr>
                <w:rFonts w:cstheme="minorHAnsi"/>
                <w:b/>
                <w:bCs/>
                <w:sz w:val="24"/>
                <w:szCs w:val="24"/>
              </w:rPr>
            </w:pPr>
            <w:r w:rsidRPr="00BA4DD2">
              <w:rPr>
                <w:rFonts w:cstheme="minorHAnsi"/>
                <w:b/>
                <w:bCs/>
                <w:sz w:val="24"/>
                <w:szCs w:val="24"/>
              </w:rPr>
              <w:t>Dates</w:t>
            </w:r>
          </w:p>
        </w:tc>
        <w:tc>
          <w:tcPr>
            <w:tcW w:w="1756" w:type="dxa"/>
          </w:tcPr>
          <w:p w14:paraId="3C5D4EAB" w14:textId="77777777" w:rsidR="001942D4" w:rsidRPr="00BA4DD2" w:rsidRDefault="001942D4" w:rsidP="00E54EC3">
            <w:pPr>
              <w:jc w:val="center"/>
              <w:rPr>
                <w:rFonts w:cstheme="minorHAnsi"/>
                <w:b/>
                <w:bCs/>
                <w:sz w:val="24"/>
                <w:szCs w:val="24"/>
              </w:rPr>
            </w:pPr>
            <w:r w:rsidRPr="00BA4DD2">
              <w:rPr>
                <w:rFonts w:cstheme="minorHAnsi"/>
                <w:b/>
                <w:bCs/>
                <w:sz w:val="24"/>
                <w:szCs w:val="24"/>
              </w:rPr>
              <w:t>Remise de notes</w:t>
            </w:r>
          </w:p>
        </w:tc>
        <w:tc>
          <w:tcPr>
            <w:tcW w:w="1756" w:type="dxa"/>
          </w:tcPr>
          <w:p w14:paraId="629FCB8A" w14:textId="77777777" w:rsidR="001942D4" w:rsidRPr="00BA4DD2" w:rsidRDefault="001942D4" w:rsidP="00E54EC3">
            <w:pPr>
              <w:jc w:val="center"/>
              <w:rPr>
                <w:rFonts w:cstheme="minorHAnsi"/>
                <w:b/>
                <w:bCs/>
                <w:sz w:val="24"/>
                <w:szCs w:val="24"/>
              </w:rPr>
            </w:pPr>
            <w:r w:rsidRPr="00BA4DD2">
              <w:rPr>
                <w:rFonts w:cstheme="minorHAnsi"/>
                <w:b/>
                <w:bCs/>
                <w:sz w:val="24"/>
                <w:szCs w:val="24"/>
              </w:rPr>
              <w:t>Remise des bulletins</w:t>
            </w:r>
          </w:p>
        </w:tc>
        <w:tc>
          <w:tcPr>
            <w:tcW w:w="1756" w:type="dxa"/>
          </w:tcPr>
          <w:p w14:paraId="275049AC" w14:textId="77777777" w:rsidR="001942D4" w:rsidRPr="00BA4DD2" w:rsidRDefault="001942D4" w:rsidP="00E54EC3">
            <w:pPr>
              <w:jc w:val="center"/>
              <w:rPr>
                <w:rFonts w:cstheme="minorHAnsi"/>
                <w:b/>
                <w:bCs/>
                <w:sz w:val="24"/>
                <w:szCs w:val="24"/>
              </w:rPr>
            </w:pPr>
            <w:r w:rsidRPr="00BA4DD2">
              <w:rPr>
                <w:rFonts w:cstheme="minorHAnsi"/>
                <w:b/>
                <w:bCs/>
                <w:sz w:val="24"/>
                <w:szCs w:val="24"/>
              </w:rPr>
              <w:t>Pondération*</w:t>
            </w:r>
          </w:p>
        </w:tc>
      </w:tr>
      <w:tr w:rsidR="001942D4" w:rsidRPr="00BA4DD2" w14:paraId="336791F5" w14:textId="77777777" w:rsidTr="00E54EC3">
        <w:tc>
          <w:tcPr>
            <w:tcW w:w="1756" w:type="dxa"/>
          </w:tcPr>
          <w:p w14:paraId="4AEFFF71" w14:textId="1AE953E7" w:rsidR="001942D4" w:rsidRPr="00BA4DD2" w:rsidRDefault="00B31F08" w:rsidP="00E54EC3">
            <w:pPr>
              <w:jc w:val="center"/>
              <w:rPr>
                <w:rFonts w:cstheme="minorHAnsi"/>
                <w:b/>
                <w:bCs/>
                <w:sz w:val="24"/>
                <w:szCs w:val="24"/>
              </w:rPr>
            </w:pPr>
            <w:r>
              <w:rPr>
                <w:rFonts w:cstheme="minorHAnsi"/>
                <w:b/>
                <w:bCs/>
                <w:sz w:val="24"/>
                <w:szCs w:val="24"/>
              </w:rPr>
              <w:t>Première communication</w:t>
            </w:r>
          </w:p>
        </w:tc>
        <w:tc>
          <w:tcPr>
            <w:tcW w:w="1756" w:type="dxa"/>
          </w:tcPr>
          <w:p w14:paraId="74276DC3" w14:textId="3EA9ABBE" w:rsidR="001942D4" w:rsidRPr="00BA4DD2" w:rsidRDefault="001942D4" w:rsidP="00E54EC3">
            <w:pPr>
              <w:rPr>
                <w:rFonts w:cstheme="minorHAnsi"/>
                <w:sz w:val="24"/>
                <w:szCs w:val="24"/>
              </w:rPr>
            </w:pPr>
            <w:r w:rsidRPr="00A454CE">
              <w:rPr>
                <w:rFonts w:cstheme="minorHAnsi"/>
                <w:sz w:val="24"/>
                <w:szCs w:val="24"/>
              </w:rPr>
              <w:t>2</w:t>
            </w:r>
            <w:r w:rsidR="00F7106C">
              <w:rPr>
                <w:rFonts w:cstheme="minorHAnsi"/>
                <w:sz w:val="24"/>
                <w:szCs w:val="24"/>
              </w:rPr>
              <w:t xml:space="preserve"> septembre</w:t>
            </w:r>
            <w:r w:rsidRPr="00A454CE">
              <w:rPr>
                <w:rFonts w:cstheme="minorHAnsi"/>
                <w:sz w:val="24"/>
                <w:szCs w:val="24"/>
              </w:rPr>
              <w:t xml:space="preserve"> au </w:t>
            </w:r>
            <w:r w:rsidR="008E0BC9">
              <w:rPr>
                <w:rFonts w:cstheme="minorHAnsi"/>
                <w:sz w:val="24"/>
                <w:szCs w:val="24"/>
              </w:rPr>
              <w:t>8</w:t>
            </w:r>
            <w:r w:rsidRPr="00A454CE">
              <w:rPr>
                <w:rFonts w:cstheme="minorHAnsi"/>
                <w:sz w:val="24"/>
                <w:szCs w:val="24"/>
              </w:rPr>
              <w:t xml:space="preserve"> octobre 202</w:t>
            </w:r>
            <w:r w:rsidR="00F7106C">
              <w:rPr>
                <w:rFonts w:cstheme="minorHAnsi"/>
                <w:sz w:val="24"/>
                <w:szCs w:val="24"/>
              </w:rPr>
              <w:t>5</w:t>
            </w:r>
          </w:p>
        </w:tc>
        <w:tc>
          <w:tcPr>
            <w:tcW w:w="1756" w:type="dxa"/>
          </w:tcPr>
          <w:p w14:paraId="27AAB845" w14:textId="5C6861D3" w:rsidR="001942D4" w:rsidRPr="00BA4DD2" w:rsidRDefault="00730950" w:rsidP="00E54EC3">
            <w:pPr>
              <w:rPr>
                <w:rFonts w:cstheme="minorHAnsi"/>
                <w:sz w:val="24"/>
                <w:szCs w:val="24"/>
              </w:rPr>
            </w:pPr>
            <w:r>
              <w:rPr>
                <w:rFonts w:cstheme="minorHAnsi"/>
                <w:sz w:val="24"/>
                <w:szCs w:val="24"/>
              </w:rPr>
              <w:t>8</w:t>
            </w:r>
            <w:r w:rsidR="001942D4" w:rsidRPr="00BA4DD2">
              <w:rPr>
                <w:rFonts w:cstheme="minorHAnsi"/>
                <w:sz w:val="24"/>
                <w:szCs w:val="24"/>
              </w:rPr>
              <w:t xml:space="preserve"> octobre 202</w:t>
            </w:r>
            <w:r w:rsidR="00FC30A3">
              <w:rPr>
                <w:rFonts w:cstheme="minorHAnsi"/>
                <w:sz w:val="24"/>
                <w:szCs w:val="24"/>
              </w:rPr>
              <w:t>5</w:t>
            </w:r>
          </w:p>
        </w:tc>
        <w:tc>
          <w:tcPr>
            <w:tcW w:w="1756" w:type="dxa"/>
          </w:tcPr>
          <w:p w14:paraId="5B6BEE3B" w14:textId="6C9A38E1" w:rsidR="001942D4" w:rsidRPr="00BA4DD2" w:rsidRDefault="00730950" w:rsidP="00E54EC3">
            <w:pPr>
              <w:rPr>
                <w:rFonts w:cstheme="minorHAnsi"/>
                <w:sz w:val="24"/>
                <w:szCs w:val="24"/>
              </w:rPr>
            </w:pPr>
            <w:r>
              <w:rPr>
                <w:rFonts w:cstheme="minorHAnsi"/>
                <w:sz w:val="24"/>
                <w:szCs w:val="24"/>
              </w:rPr>
              <w:t>8</w:t>
            </w:r>
            <w:r w:rsidR="001942D4" w:rsidRPr="00BA4DD2">
              <w:rPr>
                <w:rFonts w:cstheme="minorHAnsi"/>
                <w:sz w:val="24"/>
                <w:szCs w:val="24"/>
              </w:rPr>
              <w:t xml:space="preserve"> octobre 202</w:t>
            </w:r>
            <w:r>
              <w:rPr>
                <w:rFonts w:cstheme="minorHAnsi"/>
                <w:sz w:val="24"/>
                <w:szCs w:val="24"/>
              </w:rPr>
              <w:t>5</w:t>
            </w:r>
          </w:p>
        </w:tc>
        <w:tc>
          <w:tcPr>
            <w:tcW w:w="1756" w:type="dxa"/>
          </w:tcPr>
          <w:p w14:paraId="569F2BFE" w14:textId="77777777" w:rsidR="001942D4" w:rsidRPr="00BA4DD2" w:rsidRDefault="001942D4" w:rsidP="00E54EC3">
            <w:pPr>
              <w:jc w:val="center"/>
              <w:rPr>
                <w:rFonts w:cstheme="minorHAnsi"/>
                <w:sz w:val="24"/>
                <w:szCs w:val="24"/>
              </w:rPr>
            </w:pPr>
            <w:r w:rsidRPr="00BA4DD2">
              <w:rPr>
                <w:rFonts w:cstheme="minorHAnsi"/>
                <w:sz w:val="24"/>
                <w:szCs w:val="24"/>
              </w:rPr>
              <w:t>0</w:t>
            </w:r>
          </w:p>
        </w:tc>
      </w:tr>
      <w:tr w:rsidR="001942D4" w:rsidRPr="00BA4DD2" w14:paraId="63F88E4D" w14:textId="77777777" w:rsidTr="00E54EC3">
        <w:tc>
          <w:tcPr>
            <w:tcW w:w="1756" w:type="dxa"/>
          </w:tcPr>
          <w:p w14:paraId="27571FF3" w14:textId="77777777" w:rsidR="001942D4" w:rsidRPr="00BA4DD2" w:rsidRDefault="001942D4" w:rsidP="00E54EC3">
            <w:pPr>
              <w:jc w:val="center"/>
              <w:rPr>
                <w:rFonts w:cstheme="minorHAnsi"/>
                <w:b/>
                <w:bCs/>
                <w:sz w:val="24"/>
                <w:szCs w:val="24"/>
              </w:rPr>
            </w:pPr>
            <w:r w:rsidRPr="00BA4DD2">
              <w:rPr>
                <w:rFonts w:cstheme="minorHAnsi"/>
                <w:b/>
                <w:bCs/>
                <w:sz w:val="24"/>
                <w:szCs w:val="24"/>
              </w:rPr>
              <w:t>1</w:t>
            </w:r>
          </w:p>
        </w:tc>
        <w:tc>
          <w:tcPr>
            <w:tcW w:w="1756" w:type="dxa"/>
          </w:tcPr>
          <w:p w14:paraId="54716CBE" w14:textId="2CD80A30" w:rsidR="001942D4" w:rsidRPr="00BA4DD2" w:rsidRDefault="001942D4" w:rsidP="00E54EC3">
            <w:pPr>
              <w:rPr>
                <w:rFonts w:cstheme="minorHAnsi"/>
                <w:sz w:val="24"/>
                <w:szCs w:val="24"/>
              </w:rPr>
            </w:pPr>
            <w:r w:rsidRPr="002148FF">
              <w:rPr>
                <w:rFonts w:cstheme="minorHAnsi"/>
                <w:sz w:val="24"/>
                <w:szCs w:val="24"/>
              </w:rPr>
              <w:t>2</w:t>
            </w:r>
            <w:r w:rsidR="008E0BC9">
              <w:rPr>
                <w:rFonts w:cstheme="minorHAnsi"/>
                <w:sz w:val="24"/>
                <w:szCs w:val="24"/>
              </w:rPr>
              <w:t xml:space="preserve"> septembre</w:t>
            </w:r>
            <w:r w:rsidRPr="002148FF">
              <w:rPr>
                <w:rFonts w:cstheme="minorHAnsi"/>
                <w:sz w:val="24"/>
                <w:szCs w:val="24"/>
              </w:rPr>
              <w:t xml:space="preserve"> au </w:t>
            </w:r>
            <w:r w:rsidR="008E0BC9">
              <w:rPr>
                <w:rFonts w:cstheme="minorHAnsi"/>
                <w:sz w:val="24"/>
                <w:szCs w:val="24"/>
              </w:rPr>
              <w:t>14</w:t>
            </w:r>
            <w:r w:rsidRPr="002148FF">
              <w:rPr>
                <w:rFonts w:cstheme="minorHAnsi"/>
                <w:sz w:val="24"/>
                <w:szCs w:val="24"/>
              </w:rPr>
              <w:t xml:space="preserve"> novembre 202</w:t>
            </w:r>
            <w:r w:rsidR="008E0BC9">
              <w:rPr>
                <w:rFonts w:cstheme="minorHAnsi"/>
                <w:sz w:val="24"/>
                <w:szCs w:val="24"/>
              </w:rPr>
              <w:t>5</w:t>
            </w:r>
          </w:p>
        </w:tc>
        <w:tc>
          <w:tcPr>
            <w:tcW w:w="1756" w:type="dxa"/>
          </w:tcPr>
          <w:p w14:paraId="1E658918" w14:textId="55211BAE" w:rsidR="001942D4" w:rsidRPr="00BA4DD2" w:rsidRDefault="001942D4" w:rsidP="00E54EC3">
            <w:pPr>
              <w:rPr>
                <w:rFonts w:cstheme="minorHAnsi"/>
                <w:sz w:val="24"/>
                <w:szCs w:val="24"/>
              </w:rPr>
            </w:pPr>
            <w:r w:rsidRPr="00BA4DD2">
              <w:rPr>
                <w:rFonts w:cstheme="minorHAnsi"/>
                <w:sz w:val="24"/>
                <w:szCs w:val="24"/>
              </w:rPr>
              <w:t>1</w:t>
            </w:r>
            <w:r w:rsidR="008E0BC9">
              <w:rPr>
                <w:rFonts w:cstheme="minorHAnsi"/>
                <w:sz w:val="24"/>
                <w:szCs w:val="24"/>
              </w:rPr>
              <w:t>4</w:t>
            </w:r>
            <w:r w:rsidRPr="00BA4DD2">
              <w:rPr>
                <w:rFonts w:cstheme="minorHAnsi"/>
                <w:sz w:val="24"/>
                <w:szCs w:val="24"/>
              </w:rPr>
              <w:t xml:space="preserve"> novembre 202</w:t>
            </w:r>
            <w:r w:rsidR="008E0BC9">
              <w:rPr>
                <w:rFonts w:cstheme="minorHAnsi"/>
                <w:sz w:val="24"/>
                <w:szCs w:val="24"/>
              </w:rPr>
              <w:t>5</w:t>
            </w:r>
          </w:p>
        </w:tc>
        <w:tc>
          <w:tcPr>
            <w:tcW w:w="1756" w:type="dxa"/>
          </w:tcPr>
          <w:p w14:paraId="38492FEA" w14:textId="07EB7934" w:rsidR="001942D4" w:rsidRPr="00BA4DD2" w:rsidRDefault="001942D4" w:rsidP="00E54EC3">
            <w:pPr>
              <w:rPr>
                <w:rFonts w:cstheme="minorHAnsi"/>
                <w:sz w:val="24"/>
                <w:szCs w:val="24"/>
              </w:rPr>
            </w:pPr>
            <w:r w:rsidRPr="00BA4DD2">
              <w:rPr>
                <w:rFonts w:cstheme="minorHAnsi"/>
                <w:sz w:val="24"/>
                <w:szCs w:val="24"/>
              </w:rPr>
              <w:t>1</w:t>
            </w:r>
            <w:r>
              <w:rPr>
                <w:rFonts w:cstheme="minorHAnsi"/>
                <w:sz w:val="24"/>
                <w:szCs w:val="24"/>
              </w:rPr>
              <w:t>9</w:t>
            </w:r>
            <w:r w:rsidRPr="00BA4DD2">
              <w:rPr>
                <w:rFonts w:cstheme="minorHAnsi"/>
                <w:sz w:val="24"/>
                <w:szCs w:val="24"/>
              </w:rPr>
              <w:t xml:space="preserve"> novembre 202</w:t>
            </w:r>
            <w:r w:rsidR="008E0BC9">
              <w:rPr>
                <w:rFonts w:cstheme="minorHAnsi"/>
                <w:sz w:val="24"/>
                <w:szCs w:val="24"/>
              </w:rPr>
              <w:t>5</w:t>
            </w:r>
          </w:p>
        </w:tc>
        <w:tc>
          <w:tcPr>
            <w:tcW w:w="1756" w:type="dxa"/>
          </w:tcPr>
          <w:p w14:paraId="6AC007CF" w14:textId="77777777" w:rsidR="001942D4" w:rsidRPr="00BA4DD2" w:rsidRDefault="001942D4" w:rsidP="00E54EC3">
            <w:pPr>
              <w:jc w:val="center"/>
              <w:rPr>
                <w:rFonts w:cstheme="minorHAnsi"/>
                <w:sz w:val="24"/>
                <w:szCs w:val="24"/>
              </w:rPr>
            </w:pPr>
            <w:r w:rsidRPr="00BA4DD2">
              <w:rPr>
                <w:rFonts w:cstheme="minorHAnsi"/>
                <w:sz w:val="24"/>
                <w:szCs w:val="24"/>
              </w:rPr>
              <w:t>20</w:t>
            </w:r>
          </w:p>
        </w:tc>
      </w:tr>
      <w:tr w:rsidR="001942D4" w:rsidRPr="00BA4DD2" w14:paraId="07ADADEE" w14:textId="77777777" w:rsidTr="00E54EC3">
        <w:tc>
          <w:tcPr>
            <w:tcW w:w="1756" w:type="dxa"/>
          </w:tcPr>
          <w:p w14:paraId="517814B6" w14:textId="77777777" w:rsidR="001942D4" w:rsidRPr="00BA4DD2" w:rsidRDefault="001942D4" w:rsidP="00E54EC3">
            <w:pPr>
              <w:jc w:val="center"/>
              <w:rPr>
                <w:rFonts w:cstheme="minorHAnsi"/>
                <w:b/>
                <w:bCs/>
                <w:sz w:val="24"/>
                <w:szCs w:val="24"/>
              </w:rPr>
            </w:pPr>
            <w:r w:rsidRPr="00BA4DD2">
              <w:rPr>
                <w:rFonts w:cstheme="minorHAnsi"/>
                <w:b/>
                <w:bCs/>
                <w:sz w:val="24"/>
                <w:szCs w:val="24"/>
              </w:rPr>
              <w:t>2</w:t>
            </w:r>
          </w:p>
        </w:tc>
        <w:tc>
          <w:tcPr>
            <w:tcW w:w="1756" w:type="dxa"/>
          </w:tcPr>
          <w:p w14:paraId="06BF63CF" w14:textId="2627D2C2" w:rsidR="001942D4" w:rsidRPr="00BA4DD2" w:rsidRDefault="001942D4" w:rsidP="00E54EC3">
            <w:pPr>
              <w:rPr>
                <w:rFonts w:cstheme="minorHAnsi"/>
                <w:sz w:val="24"/>
                <w:szCs w:val="24"/>
              </w:rPr>
            </w:pPr>
            <w:r w:rsidRPr="002148FF">
              <w:rPr>
                <w:rFonts w:cstheme="minorHAnsi"/>
                <w:sz w:val="24"/>
                <w:szCs w:val="24"/>
              </w:rPr>
              <w:t>1</w:t>
            </w:r>
            <w:r w:rsidR="00B06D15">
              <w:rPr>
                <w:rFonts w:cstheme="minorHAnsi"/>
                <w:sz w:val="24"/>
                <w:szCs w:val="24"/>
              </w:rPr>
              <w:t>4</w:t>
            </w:r>
            <w:r w:rsidRPr="002148FF">
              <w:rPr>
                <w:rFonts w:cstheme="minorHAnsi"/>
                <w:sz w:val="24"/>
                <w:szCs w:val="24"/>
              </w:rPr>
              <w:t xml:space="preserve"> novembre </w:t>
            </w:r>
            <w:r w:rsidR="00B06D15">
              <w:rPr>
                <w:rFonts w:cstheme="minorHAnsi"/>
                <w:sz w:val="24"/>
                <w:szCs w:val="24"/>
              </w:rPr>
              <w:t xml:space="preserve">2025 </w:t>
            </w:r>
            <w:r w:rsidRPr="002148FF">
              <w:rPr>
                <w:rFonts w:cstheme="minorHAnsi"/>
                <w:sz w:val="24"/>
                <w:szCs w:val="24"/>
              </w:rPr>
              <w:t xml:space="preserve">au </w:t>
            </w:r>
            <w:r w:rsidR="00B06D15">
              <w:rPr>
                <w:rFonts w:cstheme="minorHAnsi"/>
                <w:sz w:val="24"/>
                <w:szCs w:val="24"/>
              </w:rPr>
              <w:t>9</w:t>
            </w:r>
            <w:r w:rsidRPr="002148FF">
              <w:rPr>
                <w:rFonts w:cstheme="minorHAnsi"/>
                <w:sz w:val="24"/>
                <w:szCs w:val="24"/>
              </w:rPr>
              <w:t xml:space="preserve"> février 202</w:t>
            </w:r>
            <w:r w:rsidR="00B06D15">
              <w:rPr>
                <w:rFonts w:cstheme="minorHAnsi"/>
                <w:sz w:val="24"/>
                <w:szCs w:val="24"/>
              </w:rPr>
              <w:t>6</w:t>
            </w:r>
          </w:p>
        </w:tc>
        <w:tc>
          <w:tcPr>
            <w:tcW w:w="1756" w:type="dxa"/>
          </w:tcPr>
          <w:p w14:paraId="7764BFEE" w14:textId="6376E6D9" w:rsidR="001942D4" w:rsidRPr="00BA4DD2" w:rsidRDefault="00B06D15" w:rsidP="00E54EC3">
            <w:pPr>
              <w:rPr>
                <w:rFonts w:cstheme="minorHAnsi"/>
                <w:sz w:val="24"/>
                <w:szCs w:val="24"/>
              </w:rPr>
            </w:pPr>
            <w:r>
              <w:rPr>
                <w:rFonts w:cstheme="minorHAnsi"/>
                <w:sz w:val="24"/>
                <w:szCs w:val="24"/>
              </w:rPr>
              <w:t>9</w:t>
            </w:r>
            <w:r w:rsidR="001942D4" w:rsidRPr="00BA4DD2">
              <w:rPr>
                <w:rFonts w:cstheme="minorHAnsi"/>
                <w:sz w:val="24"/>
                <w:szCs w:val="24"/>
              </w:rPr>
              <w:t xml:space="preserve"> février 202</w:t>
            </w:r>
            <w:r>
              <w:rPr>
                <w:rFonts w:cstheme="minorHAnsi"/>
                <w:sz w:val="24"/>
                <w:szCs w:val="24"/>
              </w:rPr>
              <w:t>6</w:t>
            </w:r>
          </w:p>
        </w:tc>
        <w:tc>
          <w:tcPr>
            <w:tcW w:w="1756" w:type="dxa"/>
          </w:tcPr>
          <w:p w14:paraId="6F241574" w14:textId="2DAE4247" w:rsidR="001942D4" w:rsidRPr="00BA4DD2" w:rsidRDefault="001942D4" w:rsidP="00E54EC3">
            <w:pPr>
              <w:rPr>
                <w:rFonts w:cstheme="minorHAnsi"/>
                <w:sz w:val="24"/>
                <w:szCs w:val="24"/>
              </w:rPr>
            </w:pPr>
            <w:r>
              <w:rPr>
                <w:rFonts w:cstheme="minorHAnsi"/>
                <w:sz w:val="24"/>
                <w:szCs w:val="24"/>
              </w:rPr>
              <w:t>1</w:t>
            </w:r>
            <w:r w:rsidR="00B06D15">
              <w:rPr>
                <w:rFonts w:cstheme="minorHAnsi"/>
                <w:sz w:val="24"/>
                <w:szCs w:val="24"/>
              </w:rPr>
              <w:t>7</w:t>
            </w:r>
            <w:r w:rsidRPr="00BA4DD2">
              <w:rPr>
                <w:rFonts w:cstheme="minorHAnsi"/>
                <w:sz w:val="24"/>
                <w:szCs w:val="24"/>
              </w:rPr>
              <w:t xml:space="preserve"> février 202</w:t>
            </w:r>
            <w:r w:rsidR="00B06D15">
              <w:rPr>
                <w:rFonts w:cstheme="minorHAnsi"/>
                <w:sz w:val="24"/>
                <w:szCs w:val="24"/>
              </w:rPr>
              <w:t>6</w:t>
            </w:r>
          </w:p>
        </w:tc>
        <w:tc>
          <w:tcPr>
            <w:tcW w:w="1756" w:type="dxa"/>
          </w:tcPr>
          <w:p w14:paraId="5657F70E" w14:textId="77777777" w:rsidR="001942D4" w:rsidRPr="00BA4DD2" w:rsidRDefault="001942D4" w:rsidP="00E54EC3">
            <w:pPr>
              <w:jc w:val="center"/>
              <w:rPr>
                <w:rFonts w:cstheme="minorHAnsi"/>
                <w:sz w:val="24"/>
                <w:szCs w:val="24"/>
              </w:rPr>
            </w:pPr>
            <w:r w:rsidRPr="00BA4DD2">
              <w:rPr>
                <w:rFonts w:cstheme="minorHAnsi"/>
                <w:sz w:val="24"/>
                <w:szCs w:val="24"/>
              </w:rPr>
              <w:t>20</w:t>
            </w:r>
          </w:p>
        </w:tc>
      </w:tr>
      <w:tr w:rsidR="001942D4" w:rsidRPr="00BA4DD2" w14:paraId="413A9464" w14:textId="77777777" w:rsidTr="00E54EC3">
        <w:tc>
          <w:tcPr>
            <w:tcW w:w="1756" w:type="dxa"/>
          </w:tcPr>
          <w:p w14:paraId="2CF62EC5" w14:textId="77777777" w:rsidR="001942D4" w:rsidRPr="00BA4DD2" w:rsidRDefault="001942D4" w:rsidP="00E54EC3">
            <w:pPr>
              <w:jc w:val="center"/>
              <w:rPr>
                <w:rFonts w:cstheme="minorHAnsi"/>
                <w:b/>
                <w:bCs/>
                <w:sz w:val="24"/>
                <w:szCs w:val="24"/>
              </w:rPr>
            </w:pPr>
            <w:r w:rsidRPr="00BA4DD2">
              <w:rPr>
                <w:rFonts w:cstheme="minorHAnsi"/>
                <w:b/>
                <w:bCs/>
                <w:sz w:val="24"/>
                <w:szCs w:val="24"/>
              </w:rPr>
              <w:t>3</w:t>
            </w:r>
          </w:p>
        </w:tc>
        <w:tc>
          <w:tcPr>
            <w:tcW w:w="1756" w:type="dxa"/>
          </w:tcPr>
          <w:p w14:paraId="7B6D14F4" w14:textId="339451F2" w:rsidR="001942D4" w:rsidRPr="00BA4DD2" w:rsidRDefault="001942D4" w:rsidP="00E54EC3">
            <w:pPr>
              <w:rPr>
                <w:rFonts w:cstheme="minorHAnsi"/>
                <w:sz w:val="24"/>
                <w:szCs w:val="24"/>
              </w:rPr>
            </w:pPr>
            <w:r w:rsidRPr="00550EC5">
              <w:rPr>
                <w:rFonts w:cstheme="minorHAnsi"/>
                <w:sz w:val="24"/>
                <w:szCs w:val="24"/>
              </w:rPr>
              <w:t>1</w:t>
            </w:r>
            <w:r w:rsidR="00B4605B">
              <w:rPr>
                <w:rFonts w:cstheme="minorHAnsi"/>
                <w:sz w:val="24"/>
                <w:szCs w:val="24"/>
              </w:rPr>
              <w:t>0</w:t>
            </w:r>
            <w:r w:rsidRPr="00550EC5">
              <w:rPr>
                <w:rFonts w:cstheme="minorHAnsi"/>
                <w:sz w:val="24"/>
                <w:szCs w:val="24"/>
              </w:rPr>
              <w:t xml:space="preserve"> février</w:t>
            </w:r>
            <w:r w:rsidR="00B4605B">
              <w:rPr>
                <w:rFonts w:cstheme="minorHAnsi"/>
                <w:sz w:val="24"/>
                <w:szCs w:val="24"/>
              </w:rPr>
              <w:t xml:space="preserve"> </w:t>
            </w:r>
            <w:r w:rsidRPr="00550EC5">
              <w:rPr>
                <w:rFonts w:cstheme="minorHAnsi"/>
                <w:sz w:val="24"/>
                <w:szCs w:val="24"/>
              </w:rPr>
              <w:t>au 2</w:t>
            </w:r>
            <w:r w:rsidR="00B4605B">
              <w:rPr>
                <w:rFonts w:cstheme="minorHAnsi"/>
                <w:sz w:val="24"/>
                <w:szCs w:val="24"/>
              </w:rPr>
              <w:t>3</w:t>
            </w:r>
            <w:r w:rsidRPr="00550EC5">
              <w:rPr>
                <w:rFonts w:cstheme="minorHAnsi"/>
                <w:sz w:val="24"/>
                <w:szCs w:val="24"/>
              </w:rPr>
              <w:t xml:space="preserve"> juin 202</w:t>
            </w:r>
            <w:r w:rsidR="00B4605B">
              <w:rPr>
                <w:rFonts w:cstheme="minorHAnsi"/>
                <w:sz w:val="24"/>
                <w:szCs w:val="24"/>
              </w:rPr>
              <w:t>6</w:t>
            </w:r>
          </w:p>
        </w:tc>
        <w:tc>
          <w:tcPr>
            <w:tcW w:w="1756" w:type="dxa"/>
          </w:tcPr>
          <w:p w14:paraId="22C9C93B" w14:textId="48E83358" w:rsidR="001942D4" w:rsidRPr="00BA4DD2" w:rsidRDefault="00B4605B" w:rsidP="00E54EC3">
            <w:pPr>
              <w:rPr>
                <w:rFonts w:cstheme="minorHAnsi"/>
                <w:sz w:val="24"/>
                <w:szCs w:val="24"/>
              </w:rPr>
            </w:pPr>
            <w:r>
              <w:rPr>
                <w:rFonts w:cstheme="minorHAnsi"/>
                <w:sz w:val="24"/>
                <w:szCs w:val="24"/>
              </w:rPr>
              <w:t>23 juin 2026</w:t>
            </w:r>
          </w:p>
        </w:tc>
        <w:tc>
          <w:tcPr>
            <w:tcW w:w="1756" w:type="dxa"/>
          </w:tcPr>
          <w:p w14:paraId="3239A830" w14:textId="0B301864" w:rsidR="001942D4" w:rsidRPr="00BA4DD2" w:rsidRDefault="001942D4" w:rsidP="00E54EC3">
            <w:pPr>
              <w:rPr>
                <w:rFonts w:cstheme="minorHAnsi"/>
                <w:sz w:val="24"/>
                <w:szCs w:val="24"/>
              </w:rPr>
            </w:pPr>
            <w:r w:rsidRPr="00BA4DD2">
              <w:rPr>
                <w:rFonts w:cstheme="minorHAnsi"/>
                <w:sz w:val="24"/>
                <w:szCs w:val="24"/>
              </w:rPr>
              <w:t>Début juillet</w:t>
            </w:r>
            <w:r>
              <w:rPr>
                <w:rFonts w:cstheme="minorHAnsi"/>
                <w:sz w:val="24"/>
                <w:szCs w:val="24"/>
              </w:rPr>
              <w:t xml:space="preserve"> 202</w:t>
            </w:r>
            <w:r w:rsidR="00B4605B">
              <w:rPr>
                <w:rFonts w:cstheme="minorHAnsi"/>
                <w:sz w:val="24"/>
                <w:szCs w:val="24"/>
              </w:rPr>
              <w:t>6</w:t>
            </w:r>
          </w:p>
        </w:tc>
        <w:tc>
          <w:tcPr>
            <w:tcW w:w="1756" w:type="dxa"/>
          </w:tcPr>
          <w:p w14:paraId="68F6056A" w14:textId="77777777" w:rsidR="001942D4" w:rsidRPr="00BA4DD2" w:rsidRDefault="001942D4" w:rsidP="00E54EC3">
            <w:pPr>
              <w:jc w:val="center"/>
              <w:rPr>
                <w:rFonts w:cstheme="minorHAnsi"/>
                <w:sz w:val="24"/>
                <w:szCs w:val="24"/>
              </w:rPr>
            </w:pPr>
            <w:r w:rsidRPr="00BA4DD2">
              <w:rPr>
                <w:rFonts w:cstheme="minorHAnsi"/>
                <w:sz w:val="24"/>
                <w:szCs w:val="24"/>
              </w:rPr>
              <w:t>60</w:t>
            </w:r>
          </w:p>
        </w:tc>
      </w:tr>
    </w:tbl>
    <w:p w14:paraId="7F5B94D8" w14:textId="77777777" w:rsidR="001942D4" w:rsidRPr="00BA4DD2" w:rsidRDefault="001942D4" w:rsidP="001942D4">
      <w:pPr>
        <w:rPr>
          <w:rFonts w:cstheme="minorHAnsi"/>
          <w:sz w:val="24"/>
          <w:szCs w:val="24"/>
        </w:rPr>
      </w:pPr>
    </w:p>
    <w:p w14:paraId="776A1E79" w14:textId="3AE05E2B" w:rsidR="001942D4" w:rsidRPr="00BA4DD2" w:rsidRDefault="001942D4" w:rsidP="001942D4">
      <w:pPr>
        <w:rPr>
          <w:rFonts w:cstheme="minorHAnsi"/>
          <w:sz w:val="24"/>
          <w:szCs w:val="24"/>
        </w:rPr>
      </w:pPr>
      <w:r w:rsidRPr="00BA4DD2">
        <w:rPr>
          <w:rFonts w:cstheme="minorHAnsi"/>
          <w:sz w:val="24"/>
          <w:szCs w:val="24"/>
        </w:rPr>
        <w:t>*Le résultat disciplinaire qui figure au bulletin est soumis à la pondération établie par le MEES (article 30 du régime pédagogique)</w:t>
      </w:r>
      <w:r w:rsidR="004F377F">
        <w:rPr>
          <w:rFonts w:cstheme="minorHAnsi"/>
          <w:sz w:val="24"/>
          <w:szCs w:val="24"/>
        </w:rPr>
        <w:t>.</w:t>
      </w:r>
    </w:p>
    <w:p w14:paraId="3D1FF979" w14:textId="77777777" w:rsidR="001942D4" w:rsidRPr="00BA4DD2" w:rsidRDefault="001942D4" w:rsidP="001942D4">
      <w:pPr>
        <w:tabs>
          <w:tab w:val="left" w:pos="810"/>
        </w:tabs>
        <w:spacing w:after="200" w:line="360" w:lineRule="auto"/>
        <w:ind w:right="177"/>
        <w:rPr>
          <w:rFonts w:eastAsia="Times New Roman" w:cstheme="minorHAnsi"/>
          <w:b/>
          <w:bCs/>
          <w:color w:val="000000" w:themeColor="text1"/>
          <w:sz w:val="24"/>
          <w:szCs w:val="24"/>
        </w:rPr>
      </w:pPr>
    </w:p>
    <w:p w14:paraId="0EB277FE" w14:textId="77777777" w:rsidR="001942D4" w:rsidRDefault="001942D4" w:rsidP="001942D4">
      <w:pPr>
        <w:rPr>
          <w:rFonts w:eastAsia="Times New Roman" w:cstheme="minorHAnsi"/>
          <w:b/>
          <w:bCs/>
          <w:color w:val="000000" w:themeColor="text1"/>
          <w:sz w:val="24"/>
          <w:szCs w:val="24"/>
        </w:rPr>
        <w:sectPr w:rsidR="001942D4" w:rsidSect="001942D4">
          <w:pgSz w:w="12240" w:h="15840"/>
          <w:pgMar w:top="1440" w:right="1800" w:bottom="1440" w:left="1800" w:header="708" w:footer="708" w:gutter="0"/>
          <w:cols w:space="708"/>
          <w:titlePg/>
          <w:docGrid w:linePitch="360"/>
        </w:sectPr>
      </w:pPr>
    </w:p>
    <w:p w14:paraId="6FB2075D" w14:textId="77777777" w:rsidR="001942D4" w:rsidRPr="00BA4DD2" w:rsidRDefault="001942D4" w:rsidP="001942D4">
      <w:pPr>
        <w:rPr>
          <w:rFonts w:eastAsia="Times New Roman" w:cstheme="minorHAnsi"/>
          <w:b/>
          <w:bCs/>
          <w:color w:val="000000" w:themeColor="text1"/>
          <w:sz w:val="24"/>
          <w:szCs w:val="24"/>
        </w:rPr>
      </w:pPr>
    </w:p>
    <w:p w14:paraId="1BD16E8D" w14:textId="77777777" w:rsidR="001942D4" w:rsidRPr="00BA4DD2" w:rsidRDefault="001942D4" w:rsidP="001942D4">
      <w:pPr>
        <w:tabs>
          <w:tab w:val="left" w:pos="810"/>
        </w:tabs>
        <w:spacing w:after="200" w:line="360" w:lineRule="auto"/>
        <w:ind w:right="177"/>
        <w:rPr>
          <w:rFonts w:eastAsia="Times New Roman" w:cstheme="minorHAnsi"/>
          <w:b/>
          <w:bCs/>
          <w:color w:val="000000" w:themeColor="text1"/>
          <w:sz w:val="24"/>
          <w:szCs w:val="24"/>
        </w:rPr>
      </w:pPr>
    </w:p>
    <w:p w14:paraId="4C8AE320" w14:textId="77777777" w:rsidR="001942D4" w:rsidRPr="00BA4DD2" w:rsidRDefault="001942D4" w:rsidP="001942D4">
      <w:pPr>
        <w:shd w:val="clear" w:color="auto" w:fill="FFFFFF"/>
        <w:spacing w:after="180" w:line="240" w:lineRule="auto"/>
        <w:rPr>
          <w:rFonts w:eastAsia="Times New Roman" w:cstheme="minorHAnsi"/>
          <w:bCs/>
          <w:color w:val="333333"/>
          <w:sz w:val="24"/>
          <w:szCs w:val="24"/>
          <w:u w:val="single"/>
          <w:lang w:eastAsia="fr-CA"/>
        </w:rPr>
      </w:pPr>
      <w:r w:rsidRPr="00BA4DD2">
        <w:rPr>
          <w:rFonts w:cstheme="minorHAnsi"/>
          <w:bCs/>
          <w:sz w:val="24"/>
          <w:szCs w:val="24"/>
          <w:u w:val="single"/>
        </w:rPr>
        <w:t>Consignation et transmission des résultats des élèves</w:t>
      </w:r>
    </w:p>
    <w:tbl>
      <w:tblPr>
        <w:tblStyle w:val="Grilledutableau"/>
        <w:tblW w:w="0" w:type="auto"/>
        <w:tblInd w:w="-5" w:type="dxa"/>
        <w:tblLook w:val="04A0" w:firstRow="1" w:lastRow="0" w:firstColumn="1" w:lastColumn="0" w:noHBand="0" w:noVBand="1"/>
      </w:tblPr>
      <w:tblGrid>
        <w:gridCol w:w="8596"/>
      </w:tblGrid>
      <w:tr w:rsidR="001942D4" w:rsidRPr="00BA4DD2" w14:paraId="0EABB2C7" w14:textId="77777777" w:rsidTr="00E54EC3">
        <w:tc>
          <w:tcPr>
            <w:tcW w:w="8596" w:type="dxa"/>
          </w:tcPr>
          <w:p w14:paraId="07381C8B" w14:textId="77777777" w:rsidR="001942D4" w:rsidRPr="00BA4DD2" w:rsidRDefault="001942D4" w:rsidP="00E54EC3">
            <w:pPr>
              <w:spacing w:after="226" w:line="259" w:lineRule="auto"/>
              <w:jc w:val="center"/>
              <w:rPr>
                <w:rFonts w:cstheme="minorHAnsi"/>
                <w:b/>
                <w:sz w:val="24"/>
                <w:szCs w:val="24"/>
              </w:rPr>
            </w:pPr>
            <w:r w:rsidRPr="00BA4DD2">
              <w:rPr>
                <w:rFonts w:cstheme="minorHAnsi"/>
                <w:b/>
                <w:sz w:val="24"/>
                <w:szCs w:val="24"/>
              </w:rPr>
              <w:t>Production du bulletin du PEI</w:t>
            </w:r>
          </w:p>
        </w:tc>
      </w:tr>
      <w:tr w:rsidR="001942D4" w:rsidRPr="00BA4DD2" w14:paraId="1980D5F4" w14:textId="77777777" w:rsidTr="00E54EC3">
        <w:tc>
          <w:tcPr>
            <w:tcW w:w="8596" w:type="dxa"/>
          </w:tcPr>
          <w:p w14:paraId="6BF62B32" w14:textId="77777777" w:rsidR="001942D4" w:rsidRPr="00BA4DD2" w:rsidRDefault="001942D4" w:rsidP="00E54EC3">
            <w:pPr>
              <w:numPr>
                <w:ilvl w:val="0"/>
                <w:numId w:val="6"/>
              </w:numPr>
              <w:spacing w:after="43" w:line="271" w:lineRule="auto"/>
              <w:ind w:hanging="360"/>
              <w:rPr>
                <w:rFonts w:cstheme="minorHAnsi"/>
                <w:sz w:val="24"/>
                <w:szCs w:val="24"/>
              </w:rPr>
            </w:pPr>
            <w:r w:rsidRPr="00BA4DD2">
              <w:rPr>
                <w:rFonts w:cstheme="minorHAnsi"/>
                <w:sz w:val="24"/>
                <w:szCs w:val="24"/>
              </w:rPr>
              <w:t>Le bulletin de critères du BI est publié une fois l’an, soit à la 3</w:t>
            </w:r>
            <w:r w:rsidRPr="00BA4DD2">
              <w:rPr>
                <w:rFonts w:cstheme="minorHAnsi"/>
                <w:sz w:val="24"/>
                <w:szCs w:val="24"/>
                <w:vertAlign w:val="superscript"/>
              </w:rPr>
              <w:t>e</w:t>
            </w:r>
            <w:r w:rsidRPr="00BA4DD2">
              <w:rPr>
                <w:rFonts w:cstheme="minorHAnsi"/>
                <w:sz w:val="24"/>
                <w:szCs w:val="24"/>
              </w:rPr>
              <w:t xml:space="preserve"> étape (juin).</w:t>
            </w:r>
          </w:p>
          <w:p w14:paraId="5DE41220" w14:textId="77777777" w:rsidR="001942D4" w:rsidRPr="00BA4DD2" w:rsidRDefault="001942D4" w:rsidP="00E54EC3">
            <w:pPr>
              <w:numPr>
                <w:ilvl w:val="0"/>
                <w:numId w:val="6"/>
              </w:numPr>
              <w:spacing w:after="43" w:line="271" w:lineRule="auto"/>
              <w:ind w:hanging="360"/>
              <w:rPr>
                <w:rFonts w:cstheme="minorHAnsi"/>
                <w:sz w:val="24"/>
                <w:szCs w:val="24"/>
              </w:rPr>
            </w:pPr>
            <w:r w:rsidRPr="00BA4DD2">
              <w:rPr>
                <w:rFonts w:cstheme="minorHAnsi"/>
                <w:sz w:val="24"/>
                <w:szCs w:val="24"/>
              </w:rPr>
              <w:tab/>
              <w:t xml:space="preserve">Le bulletin est disponible sur le portail </w:t>
            </w:r>
            <w:proofErr w:type="spellStart"/>
            <w:r w:rsidRPr="00BA4DD2">
              <w:rPr>
                <w:rFonts w:cstheme="minorHAnsi"/>
                <w:sz w:val="24"/>
                <w:szCs w:val="24"/>
              </w:rPr>
              <w:t>Mozaik</w:t>
            </w:r>
            <w:proofErr w:type="spellEnd"/>
            <w:r w:rsidRPr="00BA4DD2">
              <w:rPr>
                <w:rFonts w:cstheme="minorHAnsi"/>
                <w:sz w:val="24"/>
                <w:szCs w:val="24"/>
              </w:rPr>
              <w:t xml:space="preserve">.  </w:t>
            </w:r>
          </w:p>
          <w:p w14:paraId="1198444C" w14:textId="77777777" w:rsidR="001942D4" w:rsidRPr="00BA4DD2" w:rsidRDefault="001942D4" w:rsidP="00E54EC3">
            <w:pPr>
              <w:numPr>
                <w:ilvl w:val="0"/>
                <w:numId w:val="6"/>
              </w:numPr>
              <w:spacing w:after="196" w:line="271" w:lineRule="auto"/>
              <w:ind w:hanging="360"/>
              <w:rPr>
                <w:rFonts w:cstheme="minorHAnsi"/>
                <w:sz w:val="24"/>
                <w:szCs w:val="24"/>
              </w:rPr>
            </w:pPr>
            <w:r w:rsidRPr="00BA4DD2">
              <w:rPr>
                <w:rFonts w:cstheme="minorHAnsi"/>
                <w:sz w:val="24"/>
                <w:szCs w:val="24"/>
              </w:rPr>
              <w:t>En cours d’année, les enseignants communiquent avec les parents d’élèves à risque de ne pas répondre aux critères du BI. Cette communication s’effectue généralement au milieu de chacune des étapes.</w:t>
            </w:r>
          </w:p>
        </w:tc>
      </w:tr>
      <w:tr w:rsidR="001942D4" w:rsidRPr="00BA4DD2" w14:paraId="5B2F394B" w14:textId="77777777" w:rsidTr="00E54EC3">
        <w:tc>
          <w:tcPr>
            <w:tcW w:w="8596" w:type="dxa"/>
          </w:tcPr>
          <w:p w14:paraId="7E9CA9E9" w14:textId="77777777" w:rsidR="001942D4" w:rsidRPr="00BA4DD2" w:rsidRDefault="001942D4" w:rsidP="00E54EC3">
            <w:pPr>
              <w:spacing w:after="43" w:line="271" w:lineRule="auto"/>
              <w:ind w:left="705"/>
              <w:jc w:val="center"/>
              <w:rPr>
                <w:rFonts w:cstheme="minorHAnsi"/>
                <w:sz w:val="24"/>
                <w:szCs w:val="24"/>
              </w:rPr>
            </w:pPr>
            <w:r w:rsidRPr="00BA4DD2">
              <w:rPr>
                <w:rFonts w:cstheme="minorHAnsi"/>
                <w:b/>
                <w:sz w:val="24"/>
                <w:szCs w:val="24"/>
              </w:rPr>
              <w:t>Production du bulletin du MEES</w:t>
            </w:r>
          </w:p>
        </w:tc>
      </w:tr>
      <w:tr w:rsidR="001942D4" w:rsidRPr="00BA4DD2" w14:paraId="48E7D815" w14:textId="77777777" w:rsidTr="00E54EC3">
        <w:tc>
          <w:tcPr>
            <w:tcW w:w="8596" w:type="dxa"/>
          </w:tcPr>
          <w:p w14:paraId="3DB5D095" w14:textId="4F4FB61F" w:rsidR="001942D4" w:rsidRPr="00BA4DD2" w:rsidRDefault="001942D4" w:rsidP="00E54EC3">
            <w:pPr>
              <w:pStyle w:val="Paragraphedeliste"/>
              <w:numPr>
                <w:ilvl w:val="0"/>
                <w:numId w:val="16"/>
              </w:numPr>
              <w:rPr>
                <w:rFonts w:cstheme="minorHAnsi"/>
                <w:sz w:val="24"/>
                <w:szCs w:val="24"/>
              </w:rPr>
            </w:pPr>
            <w:r w:rsidRPr="00BA4DD2">
              <w:rPr>
                <w:rFonts w:cstheme="minorHAnsi"/>
                <w:sz w:val="24"/>
                <w:szCs w:val="24"/>
              </w:rPr>
              <w:t>Premier bulletin : 1</w:t>
            </w:r>
            <w:r>
              <w:rPr>
                <w:rFonts w:cstheme="minorHAnsi"/>
                <w:sz w:val="24"/>
                <w:szCs w:val="24"/>
              </w:rPr>
              <w:t>9</w:t>
            </w:r>
            <w:r w:rsidRPr="00BA4DD2">
              <w:rPr>
                <w:rFonts w:cstheme="minorHAnsi"/>
                <w:sz w:val="24"/>
                <w:szCs w:val="24"/>
              </w:rPr>
              <w:t xml:space="preserve"> novembre 202</w:t>
            </w:r>
            <w:r w:rsidR="00981328">
              <w:rPr>
                <w:rFonts w:cstheme="minorHAnsi"/>
                <w:sz w:val="24"/>
                <w:szCs w:val="24"/>
              </w:rPr>
              <w:t>5</w:t>
            </w:r>
          </w:p>
          <w:p w14:paraId="030FB1E9" w14:textId="7D8E77C4" w:rsidR="001942D4" w:rsidRPr="00BA4DD2" w:rsidRDefault="001942D4" w:rsidP="00E54EC3">
            <w:pPr>
              <w:pStyle w:val="Paragraphedeliste"/>
              <w:numPr>
                <w:ilvl w:val="0"/>
                <w:numId w:val="16"/>
              </w:numPr>
              <w:rPr>
                <w:rFonts w:cstheme="minorHAnsi"/>
                <w:sz w:val="24"/>
                <w:szCs w:val="24"/>
              </w:rPr>
            </w:pPr>
            <w:r w:rsidRPr="00BA4DD2">
              <w:rPr>
                <w:rFonts w:cstheme="minorHAnsi"/>
                <w:sz w:val="24"/>
                <w:szCs w:val="24"/>
              </w:rPr>
              <w:t>Deuxième bulletin : 1</w:t>
            </w:r>
            <w:r w:rsidR="00D731F8">
              <w:rPr>
                <w:rFonts w:cstheme="minorHAnsi"/>
                <w:sz w:val="24"/>
                <w:szCs w:val="24"/>
              </w:rPr>
              <w:t>7</w:t>
            </w:r>
            <w:r w:rsidRPr="00BA4DD2">
              <w:rPr>
                <w:rFonts w:cstheme="minorHAnsi"/>
                <w:sz w:val="24"/>
                <w:szCs w:val="24"/>
              </w:rPr>
              <w:t xml:space="preserve"> février 202</w:t>
            </w:r>
            <w:r w:rsidR="00D731F8">
              <w:rPr>
                <w:rFonts w:cstheme="minorHAnsi"/>
                <w:sz w:val="24"/>
                <w:szCs w:val="24"/>
              </w:rPr>
              <w:t>6</w:t>
            </w:r>
          </w:p>
          <w:p w14:paraId="0C28D997" w14:textId="7EF748A2" w:rsidR="001942D4" w:rsidRPr="00BA4DD2" w:rsidRDefault="001942D4" w:rsidP="00E54EC3">
            <w:pPr>
              <w:pStyle w:val="Paragraphedeliste"/>
              <w:numPr>
                <w:ilvl w:val="0"/>
                <w:numId w:val="16"/>
              </w:numPr>
              <w:rPr>
                <w:rFonts w:cstheme="minorHAnsi"/>
                <w:sz w:val="24"/>
                <w:szCs w:val="24"/>
              </w:rPr>
            </w:pPr>
            <w:r w:rsidRPr="00BA4DD2">
              <w:rPr>
                <w:rFonts w:cstheme="minorHAnsi"/>
                <w:sz w:val="24"/>
                <w:szCs w:val="24"/>
              </w:rPr>
              <w:t xml:space="preserve">Troisième bulletin : </w:t>
            </w:r>
            <w:r w:rsidR="004836A8">
              <w:rPr>
                <w:rFonts w:cstheme="minorHAnsi"/>
                <w:sz w:val="24"/>
                <w:szCs w:val="24"/>
              </w:rPr>
              <w:t>d</w:t>
            </w:r>
            <w:r>
              <w:rPr>
                <w:rFonts w:cstheme="minorHAnsi"/>
                <w:sz w:val="24"/>
                <w:szCs w:val="24"/>
              </w:rPr>
              <w:t>ébut</w:t>
            </w:r>
            <w:r w:rsidRPr="00BA4DD2">
              <w:rPr>
                <w:rFonts w:cstheme="minorHAnsi"/>
                <w:sz w:val="24"/>
                <w:szCs w:val="24"/>
              </w:rPr>
              <w:t xml:space="preserve"> juillet 202</w:t>
            </w:r>
            <w:r w:rsidR="00D731F8">
              <w:rPr>
                <w:rFonts w:cstheme="minorHAnsi"/>
                <w:sz w:val="24"/>
                <w:szCs w:val="24"/>
              </w:rPr>
              <w:t>6</w:t>
            </w:r>
          </w:p>
          <w:p w14:paraId="16303433" w14:textId="412BC88E" w:rsidR="001942D4" w:rsidRPr="00BA4DD2" w:rsidRDefault="001942D4" w:rsidP="00E54EC3">
            <w:pPr>
              <w:pStyle w:val="Paragraphedeliste"/>
              <w:numPr>
                <w:ilvl w:val="0"/>
                <w:numId w:val="16"/>
              </w:numPr>
              <w:rPr>
                <w:rFonts w:cstheme="minorHAnsi"/>
                <w:sz w:val="24"/>
                <w:szCs w:val="24"/>
              </w:rPr>
            </w:pPr>
            <w:r w:rsidRPr="00BA4DD2">
              <w:rPr>
                <w:rFonts w:cstheme="minorHAnsi"/>
                <w:sz w:val="24"/>
                <w:szCs w:val="24"/>
              </w:rPr>
              <w:t xml:space="preserve">Début des </w:t>
            </w:r>
            <w:r w:rsidRPr="00405A91">
              <w:rPr>
                <w:rFonts w:cstheme="minorHAnsi"/>
                <w:b/>
                <w:bCs/>
                <w:sz w:val="24"/>
                <w:szCs w:val="24"/>
                <w:u w:val="single"/>
              </w:rPr>
              <w:t>cours d’été</w:t>
            </w:r>
            <w:r w:rsidRPr="00BA4DD2">
              <w:rPr>
                <w:rFonts w:cstheme="minorHAnsi"/>
                <w:sz w:val="24"/>
                <w:szCs w:val="24"/>
              </w:rPr>
              <w:t xml:space="preserve"> </w:t>
            </w:r>
            <w:r w:rsidR="004836A8">
              <w:rPr>
                <w:rFonts w:cstheme="minorHAnsi"/>
                <w:sz w:val="24"/>
                <w:szCs w:val="24"/>
              </w:rPr>
              <w:t xml:space="preserve">en vue de la </w:t>
            </w:r>
            <w:r w:rsidR="004836A8" w:rsidRPr="00F568FD">
              <w:rPr>
                <w:rFonts w:cstheme="minorHAnsi"/>
                <w:b/>
                <w:bCs/>
                <w:sz w:val="24"/>
                <w:szCs w:val="24"/>
              </w:rPr>
              <w:t>rentrée scolaire de septembre 202</w:t>
            </w:r>
            <w:r w:rsidR="00F568FD">
              <w:rPr>
                <w:rFonts w:cstheme="minorHAnsi"/>
                <w:b/>
                <w:bCs/>
                <w:sz w:val="24"/>
                <w:szCs w:val="24"/>
              </w:rPr>
              <w:t>5</w:t>
            </w:r>
            <w:r w:rsidRPr="00BA4DD2">
              <w:rPr>
                <w:rFonts w:cstheme="minorHAnsi"/>
                <w:sz w:val="24"/>
                <w:szCs w:val="24"/>
              </w:rPr>
              <w:t xml:space="preserve">: </w:t>
            </w:r>
            <w:r w:rsidR="00F568FD">
              <w:rPr>
                <w:rFonts w:cstheme="minorHAnsi"/>
                <w:sz w:val="24"/>
                <w:szCs w:val="24"/>
              </w:rPr>
              <w:t>7 juillet 2025.</w:t>
            </w:r>
          </w:p>
          <w:p w14:paraId="524F57CB" w14:textId="77777777" w:rsidR="001942D4" w:rsidRPr="00BA4DD2" w:rsidRDefault="001942D4" w:rsidP="00E54EC3">
            <w:pPr>
              <w:rPr>
                <w:rFonts w:cstheme="minorHAnsi"/>
                <w:sz w:val="24"/>
                <w:szCs w:val="24"/>
              </w:rPr>
            </w:pPr>
          </w:p>
        </w:tc>
      </w:tr>
    </w:tbl>
    <w:p w14:paraId="01596ACF" w14:textId="77777777" w:rsidR="001942D4" w:rsidRPr="00BA4DD2" w:rsidRDefault="001942D4" w:rsidP="001942D4">
      <w:pPr>
        <w:shd w:val="clear" w:color="auto" w:fill="FFFFFF"/>
        <w:spacing w:after="180" w:line="240" w:lineRule="auto"/>
        <w:rPr>
          <w:rFonts w:eastAsia="Times New Roman" w:cstheme="minorHAnsi"/>
          <w:color w:val="333333"/>
          <w:sz w:val="24"/>
          <w:szCs w:val="24"/>
          <w:lang w:eastAsia="fr-CA"/>
        </w:rPr>
      </w:pPr>
    </w:p>
    <w:p w14:paraId="5E633E1F" w14:textId="77777777" w:rsidR="001942D4" w:rsidRPr="00BA4DD2" w:rsidRDefault="001942D4" w:rsidP="001942D4">
      <w:pPr>
        <w:shd w:val="clear" w:color="auto" w:fill="FFFFFF"/>
        <w:spacing w:after="180" w:line="240" w:lineRule="auto"/>
        <w:rPr>
          <w:rFonts w:eastAsia="Times New Roman" w:cstheme="minorHAnsi"/>
          <w:sz w:val="24"/>
          <w:szCs w:val="24"/>
          <w:lang w:eastAsia="fr-CA"/>
        </w:rPr>
      </w:pPr>
      <w:r w:rsidRPr="00BA4DD2">
        <w:rPr>
          <w:rFonts w:eastAsia="Times New Roman" w:cstheme="minorHAnsi"/>
          <w:sz w:val="24"/>
          <w:szCs w:val="24"/>
          <w:lang w:eastAsia="fr-CA"/>
        </w:rPr>
        <w:t>L’École secondaire de l’Île ne participe pas aux examens électroniques pour la certification du BI.</w:t>
      </w:r>
    </w:p>
    <w:p w14:paraId="20530A93" w14:textId="77777777" w:rsidR="001942D4" w:rsidRDefault="001942D4" w:rsidP="001942D4">
      <w:pPr>
        <w:rPr>
          <w:rFonts w:eastAsia="Times New Roman" w:cstheme="minorHAnsi"/>
          <w:color w:val="333333"/>
          <w:sz w:val="24"/>
          <w:szCs w:val="24"/>
          <w:lang w:eastAsia="fr-CA"/>
        </w:rPr>
        <w:sectPr w:rsidR="001942D4" w:rsidSect="001942D4">
          <w:pgSz w:w="12240" w:h="15840"/>
          <w:pgMar w:top="1440" w:right="1800" w:bottom="1440" w:left="1800" w:header="708" w:footer="708" w:gutter="0"/>
          <w:cols w:space="708"/>
          <w:titlePg/>
          <w:docGrid w:linePitch="360"/>
        </w:sectPr>
      </w:pPr>
    </w:p>
    <w:tbl>
      <w:tblPr>
        <w:tblStyle w:val="Grilledutableau"/>
        <w:tblW w:w="0" w:type="auto"/>
        <w:tblLook w:val="04A0" w:firstRow="1" w:lastRow="0" w:firstColumn="1" w:lastColumn="0" w:noHBand="0" w:noVBand="1"/>
      </w:tblPr>
      <w:tblGrid>
        <w:gridCol w:w="8630"/>
      </w:tblGrid>
      <w:tr w:rsidR="001942D4" w:rsidRPr="00BA4DD2" w14:paraId="45F9BE85" w14:textId="77777777" w:rsidTr="00E54EC3">
        <w:tc>
          <w:tcPr>
            <w:tcW w:w="8780" w:type="dxa"/>
          </w:tcPr>
          <w:p w14:paraId="2CC96A24" w14:textId="77777777" w:rsidR="001942D4" w:rsidRPr="00BA4DD2" w:rsidRDefault="001942D4" w:rsidP="00E54EC3">
            <w:pPr>
              <w:spacing w:after="180"/>
              <w:jc w:val="center"/>
              <w:rPr>
                <w:rFonts w:eastAsia="Times New Roman" w:cstheme="minorHAnsi"/>
                <w:b/>
                <w:bCs/>
                <w:sz w:val="24"/>
                <w:szCs w:val="24"/>
              </w:rPr>
            </w:pPr>
            <w:r w:rsidRPr="00BA4DD2">
              <w:rPr>
                <w:rFonts w:eastAsia="Times New Roman" w:cstheme="minorHAnsi"/>
                <w:b/>
                <w:bCs/>
                <w:sz w:val="24"/>
                <w:szCs w:val="24"/>
              </w:rPr>
              <w:lastRenderedPageBreak/>
              <w:t>Les critères d’évaluation</w:t>
            </w:r>
          </w:p>
        </w:tc>
      </w:tr>
      <w:tr w:rsidR="001942D4" w:rsidRPr="00BA4DD2" w14:paraId="0977AA20" w14:textId="77777777" w:rsidTr="00E54EC3">
        <w:tc>
          <w:tcPr>
            <w:tcW w:w="8780" w:type="dxa"/>
          </w:tcPr>
          <w:p w14:paraId="190ECD2F" w14:textId="77777777" w:rsidR="001942D4" w:rsidRPr="00510A24" w:rsidRDefault="001942D4" w:rsidP="00E54EC3">
            <w:pPr>
              <w:pStyle w:val="Paragraphedeliste"/>
              <w:numPr>
                <w:ilvl w:val="0"/>
                <w:numId w:val="9"/>
              </w:numPr>
              <w:spacing w:after="180"/>
              <w:rPr>
                <w:rFonts w:eastAsia="Times New Roman" w:cstheme="minorHAnsi"/>
              </w:rPr>
            </w:pPr>
            <w:r w:rsidRPr="00510A24">
              <w:rPr>
                <w:rFonts w:eastAsia="Times New Roman" w:cstheme="minorHAnsi"/>
              </w:rPr>
              <w:t xml:space="preserve">Les critères d’évaluation au PEI sont nommés critères spécifiques. </w:t>
            </w:r>
          </w:p>
          <w:p w14:paraId="67E247E2" w14:textId="77777777" w:rsidR="001942D4" w:rsidRPr="00510A24" w:rsidRDefault="001942D4" w:rsidP="00E54EC3">
            <w:pPr>
              <w:pStyle w:val="Paragraphedeliste"/>
              <w:numPr>
                <w:ilvl w:val="0"/>
                <w:numId w:val="9"/>
              </w:numPr>
              <w:spacing w:after="180"/>
              <w:rPr>
                <w:rFonts w:eastAsia="Times New Roman" w:cstheme="minorHAnsi"/>
              </w:rPr>
            </w:pPr>
            <w:r w:rsidRPr="00510A24">
              <w:rPr>
                <w:rFonts w:eastAsia="Times New Roman" w:cstheme="minorHAnsi"/>
              </w:rPr>
              <w:t xml:space="preserve">Ces critères spécifiques sont au nombre de quatre (4) pour chacune des matières, </w:t>
            </w:r>
            <w:r w:rsidRPr="00510A24">
              <w:rPr>
                <w:rFonts w:eastAsia="Times New Roman" w:cstheme="minorHAnsi"/>
                <w:i/>
                <w:iCs/>
              </w:rPr>
              <w:t>à l’exception du Projet personnel et des projets interdisciplinaires qui en ont trois</w:t>
            </w:r>
            <w:r w:rsidRPr="00510A24">
              <w:rPr>
                <w:rFonts w:eastAsia="Times New Roman" w:cstheme="minorHAnsi"/>
              </w:rPr>
              <w:t xml:space="preserve"> (3).</w:t>
            </w:r>
          </w:p>
          <w:p w14:paraId="6EEC91B3" w14:textId="77777777" w:rsidR="001942D4" w:rsidRPr="00510A24" w:rsidRDefault="001942D4" w:rsidP="00E54EC3">
            <w:pPr>
              <w:pStyle w:val="Paragraphedeliste"/>
              <w:numPr>
                <w:ilvl w:val="0"/>
                <w:numId w:val="9"/>
              </w:numPr>
              <w:spacing w:after="180"/>
              <w:rPr>
                <w:rFonts w:eastAsia="Times New Roman" w:cstheme="minorHAnsi"/>
              </w:rPr>
            </w:pPr>
            <w:r w:rsidRPr="00510A24">
              <w:rPr>
                <w:rFonts w:eastAsia="Times New Roman" w:cstheme="minorHAnsi"/>
              </w:rPr>
              <w:t>Chacun des critères sont évalués sur une échelle numérique (les niveaux) de 1 à 8.</w:t>
            </w:r>
          </w:p>
          <w:p w14:paraId="049E6FC0" w14:textId="77777777" w:rsidR="001942D4" w:rsidRPr="00510A24" w:rsidRDefault="001942D4" w:rsidP="00E54EC3">
            <w:pPr>
              <w:pStyle w:val="Paragraphedeliste"/>
              <w:numPr>
                <w:ilvl w:val="0"/>
                <w:numId w:val="9"/>
              </w:numPr>
              <w:spacing w:after="180"/>
              <w:rPr>
                <w:rFonts w:eastAsia="Times New Roman" w:cstheme="minorHAnsi"/>
              </w:rPr>
            </w:pPr>
            <w:r w:rsidRPr="00510A24">
              <w:rPr>
                <w:rFonts w:eastAsia="Times New Roman" w:cstheme="minorHAnsi"/>
              </w:rPr>
              <w:t>Le seuil de réussite est fixé à 3.</w:t>
            </w:r>
          </w:p>
          <w:p w14:paraId="4D31C5A2" w14:textId="77777777" w:rsidR="001942D4" w:rsidRPr="00510A24" w:rsidRDefault="001942D4" w:rsidP="00E54EC3">
            <w:pPr>
              <w:pStyle w:val="Paragraphedeliste"/>
              <w:numPr>
                <w:ilvl w:val="0"/>
                <w:numId w:val="9"/>
              </w:numPr>
              <w:spacing w:after="180"/>
              <w:rPr>
                <w:rFonts w:eastAsia="Times New Roman" w:cstheme="minorHAnsi"/>
              </w:rPr>
            </w:pPr>
            <w:r w:rsidRPr="00510A24">
              <w:rPr>
                <w:rFonts w:eastAsia="Times New Roman" w:cstheme="minorHAnsi"/>
              </w:rPr>
              <w:t>Lors du bulletin de la 3</w:t>
            </w:r>
            <w:r w:rsidRPr="00510A24">
              <w:rPr>
                <w:rFonts w:eastAsia="Times New Roman" w:cstheme="minorHAnsi"/>
                <w:vertAlign w:val="superscript"/>
              </w:rPr>
              <w:t>e</w:t>
            </w:r>
            <w:r w:rsidRPr="00510A24">
              <w:rPr>
                <w:rFonts w:eastAsia="Times New Roman" w:cstheme="minorHAnsi"/>
              </w:rPr>
              <w:t xml:space="preserve"> étape, le </w:t>
            </w:r>
            <w:r w:rsidRPr="00510A24">
              <w:rPr>
                <w:rFonts w:eastAsia="Times New Roman" w:cstheme="minorHAnsi"/>
                <w:b/>
                <w:bCs/>
              </w:rPr>
              <w:t>résultat final</w:t>
            </w:r>
            <w:r w:rsidRPr="00510A24">
              <w:rPr>
                <w:rFonts w:eastAsia="Times New Roman" w:cstheme="minorHAnsi"/>
              </w:rPr>
              <w:t xml:space="preserve"> pour chacune des matières est compris entre 1 et 7. Ce résultat est basé sur l’ensemble des travaux de l’année selon la technique du </w:t>
            </w:r>
            <w:r w:rsidRPr="00510A24">
              <w:rPr>
                <w:rFonts w:eastAsia="Times New Roman" w:cstheme="minorHAnsi"/>
                <w:b/>
                <w:bCs/>
                <w:i/>
                <w:iCs/>
              </w:rPr>
              <w:t>meilleur ajustement</w:t>
            </w:r>
            <w:r w:rsidRPr="00510A24">
              <w:rPr>
                <w:rFonts w:eastAsia="Times New Roman" w:cstheme="minorHAnsi"/>
              </w:rPr>
              <w:t xml:space="preserve"> (Best Fit).</w:t>
            </w:r>
          </w:p>
        </w:tc>
      </w:tr>
      <w:tr w:rsidR="001942D4" w:rsidRPr="00BA4DD2" w14:paraId="26AE22AC" w14:textId="77777777" w:rsidTr="00E54EC3">
        <w:tc>
          <w:tcPr>
            <w:tcW w:w="8780" w:type="dxa"/>
          </w:tcPr>
          <w:p w14:paraId="4EC65209" w14:textId="77777777" w:rsidR="001942D4" w:rsidRPr="00BA4DD2" w:rsidRDefault="001942D4" w:rsidP="00E54EC3">
            <w:pPr>
              <w:spacing w:after="180"/>
              <w:rPr>
                <w:rFonts w:eastAsia="Times New Roman" w:cstheme="minorHAnsi"/>
                <w:sz w:val="24"/>
                <w:szCs w:val="24"/>
              </w:rPr>
            </w:pPr>
            <w:r w:rsidRPr="00BA4DD2">
              <w:rPr>
                <w:rFonts w:eastAsia="Times New Roman" w:cstheme="minorHAnsi"/>
                <w:b/>
                <w:bCs/>
                <w:sz w:val="24"/>
                <w:szCs w:val="24"/>
              </w:rPr>
              <w:t>Exemple</w:t>
            </w:r>
            <w:r w:rsidRPr="00BA4DD2">
              <w:rPr>
                <w:rFonts w:eastAsia="Times New Roman" w:cstheme="minorHAnsi"/>
                <w:sz w:val="24"/>
                <w:szCs w:val="24"/>
              </w:rPr>
              <w:t xml:space="preserve"> de critères spécifiques en </w:t>
            </w:r>
            <w:r w:rsidRPr="00BA4DD2">
              <w:rPr>
                <w:rFonts w:eastAsia="Times New Roman" w:cstheme="minorHAnsi"/>
                <w:b/>
                <w:bCs/>
                <w:sz w:val="24"/>
                <w:szCs w:val="24"/>
              </w:rPr>
              <w:t>Individus et sociétés</w:t>
            </w:r>
            <w:r w:rsidRPr="00BA4DD2">
              <w:rPr>
                <w:rFonts w:eastAsia="Times New Roman" w:cstheme="minorHAnsi"/>
                <w:sz w:val="24"/>
                <w:szCs w:val="24"/>
              </w:rPr>
              <w:t xml:space="preserve"> : </w:t>
            </w:r>
          </w:p>
          <w:p w14:paraId="2945F6E4" w14:textId="77777777" w:rsidR="001942D4" w:rsidRPr="00BA4DD2" w:rsidRDefault="001942D4" w:rsidP="00E54EC3">
            <w:pPr>
              <w:spacing w:after="180"/>
              <w:rPr>
                <w:rFonts w:eastAsia="Times New Roman" w:cstheme="minorHAnsi"/>
                <w:sz w:val="24"/>
                <w:szCs w:val="24"/>
              </w:rPr>
            </w:pPr>
            <w:r w:rsidRPr="00BA4DD2">
              <w:rPr>
                <w:rFonts w:eastAsia="Times New Roman" w:cstheme="minorHAnsi"/>
                <w:i/>
                <w:iCs/>
                <w:sz w:val="24"/>
                <w:szCs w:val="24"/>
              </w:rPr>
              <w:t>Critère spécifique A</w:t>
            </w:r>
            <w:r w:rsidRPr="00BA4DD2">
              <w:rPr>
                <w:rFonts w:eastAsia="Times New Roman" w:cstheme="minorHAnsi"/>
                <w:sz w:val="24"/>
                <w:szCs w:val="24"/>
              </w:rPr>
              <w:t xml:space="preserve"> : </w:t>
            </w:r>
            <w:r w:rsidRPr="00BA4DD2">
              <w:rPr>
                <w:rFonts w:eastAsia="Times New Roman" w:cstheme="minorHAnsi"/>
                <w:b/>
                <w:bCs/>
                <w:sz w:val="24"/>
                <w:szCs w:val="24"/>
              </w:rPr>
              <w:t>Connaissances et compréhension</w:t>
            </w:r>
            <w:r w:rsidRPr="00BA4DD2">
              <w:rPr>
                <w:rFonts w:eastAsia="Times New Roman" w:cstheme="minorHAnsi"/>
                <w:sz w:val="24"/>
                <w:szCs w:val="24"/>
              </w:rPr>
              <w:t xml:space="preserve"> (est-ce que l’élève maîtrise les notions, les concepts d’histoire, de géographie, etc.).</w:t>
            </w:r>
          </w:p>
          <w:p w14:paraId="7C1D5793" w14:textId="77777777" w:rsidR="001942D4" w:rsidRPr="00BA4DD2" w:rsidRDefault="001942D4" w:rsidP="00E54EC3">
            <w:pPr>
              <w:spacing w:after="180"/>
              <w:rPr>
                <w:rFonts w:eastAsia="Times New Roman" w:cstheme="minorHAnsi"/>
                <w:sz w:val="24"/>
                <w:szCs w:val="24"/>
              </w:rPr>
            </w:pPr>
            <w:r w:rsidRPr="00BA4DD2">
              <w:rPr>
                <w:rFonts w:eastAsia="Times New Roman" w:cstheme="minorHAnsi"/>
                <w:i/>
                <w:iCs/>
                <w:sz w:val="24"/>
                <w:szCs w:val="24"/>
              </w:rPr>
              <w:t>Critère spécifique B</w:t>
            </w:r>
            <w:r w:rsidRPr="00BA4DD2">
              <w:rPr>
                <w:rFonts w:eastAsia="Times New Roman" w:cstheme="minorHAnsi"/>
                <w:sz w:val="24"/>
                <w:szCs w:val="24"/>
              </w:rPr>
              <w:t xml:space="preserve"> : </w:t>
            </w:r>
            <w:r w:rsidRPr="00BA4DD2">
              <w:rPr>
                <w:rFonts w:eastAsia="Times New Roman" w:cstheme="minorHAnsi"/>
                <w:b/>
                <w:bCs/>
                <w:sz w:val="24"/>
                <w:szCs w:val="24"/>
              </w:rPr>
              <w:t xml:space="preserve">Recherche </w:t>
            </w:r>
            <w:r w:rsidRPr="00BA4DD2">
              <w:rPr>
                <w:rFonts w:eastAsia="Times New Roman" w:cstheme="minorHAnsi"/>
                <w:sz w:val="24"/>
                <w:szCs w:val="24"/>
              </w:rPr>
              <w:t>(est-ce que l’élève maîtrise les composantes et les techniques du cycle de recherche en sciences humaines).</w:t>
            </w:r>
          </w:p>
          <w:p w14:paraId="0CB59EF0" w14:textId="77777777" w:rsidR="001942D4" w:rsidRPr="00BA4DD2" w:rsidRDefault="001942D4" w:rsidP="00E54EC3">
            <w:pPr>
              <w:spacing w:after="180"/>
              <w:rPr>
                <w:rFonts w:eastAsia="Times New Roman" w:cstheme="minorHAnsi"/>
                <w:sz w:val="24"/>
                <w:szCs w:val="24"/>
              </w:rPr>
            </w:pPr>
            <w:r w:rsidRPr="00BA4DD2">
              <w:rPr>
                <w:rFonts w:eastAsia="Times New Roman" w:cstheme="minorHAnsi"/>
                <w:i/>
                <w:iCs/>
                <w:sz w:val="24"/>
                <w:szCs w:val="24"/>
              </w:rPr>
              <w:t>Critère spécifique C</w:t>
            </w:r>
            <w:r w:rsidRPr="00BA4DD2">
              <w:rPr>
                <w:rFonts w:eastAsia="Times New Roman" w:cstheme="minorHAnsi"/>
                <w:sz w:val="24"/>
                <w:szCs w:val="24"/>
              </w:rPr>
              <w:t xml:space="preserve"> : </w:t>
            </w:r>
            <w:r w:rsidRPr="00BA4DD2">
              <w:rPr>
                <w:rFonts w:eastAsia="Times New Roman" w:cstheme="minorHAnsi"/>
                <w:b/>
                <w:bCs/>
                <w:sz w:val="24"/>
                <w:szCs w:val="24"/>
              </w:rPr>
              <w:t>Communication</w:t>
            </w:r>
            <w:r w:rsidRPr="00BA4DD2">
              <w:rPr>
                <w:rFonts w:eastAsia="Times New Roman" w:cstheme="minorHAnsi"/>
                <w:sz w:val="24"/>
                <w:szCs w:val="24"/>
              </w:rPr>
              <w:t xml:space="preserve"> (est-ce que l’élève peut utiliser différentes techniques – lignes du temps, tableaux, cartes géographiques, pour illustrer ses connaissances et partager des informations en sciences humaines).</w:t>
            </w:r>
          </w:p>
          <w:p w14:paraId="2E9F0C78" w14:textId="77777777" w:rsidR="001942D4" w:rsidRPr="00BA4DD2" w:rsidRDefault="001942D4" w:rsidP="00E54EC3">
            <w:pPr>
              <w:spacing w:after="180"/>
              <w:rPr>
                <w:rFonts w:eastAsia="Times New Roman" w:cstheme="minorHAnsi"/>
                <w:sz w:val="24"/>
                <w:szCs w:val="24"/>
              </w:rPr>
            </w:pPr>
            <w:r w:rsidRPr="00BA4DD2">
              <w:rPr>
                <w:rFonts w:eastAsia="Times New Roman" w:cstheme="minorHAnsi"/>
                <w:i/>
                <w:iCs/>
                <w:sz w:val="24"/>
                <w:szCs w:val="24"/>
              </w:rPr>
              <w:t>Critère spécifique D</w:t>
            </w:r>
            <w:r w:rsidRPr="00BA4DD2">
              <w:rPr>
                <w:rFonts w:eastAsia="Times New Roman" w:cstheme="minorHAnsi"/>
                <w:sz w:val="24"/>
                <w:szCs w:val="24"/>
              </w:rPr>
              <w:t xml:space="preserve"> : </w:t>
            </w:r>
            <w:r w:rsidRPr="00BA4DD2">
              <w:rPr>
                <w:rFonts w:eastAsia="Times New Roman" w:cstheme="minorHAnsi"/>
                <w:b/>
                <w:bCs/>
                <w:sz w:val="24"/>
                <w:szCs w:val="24"/>
              </w:rPr>
              <w:t>Pensée critique</w:t>
            </w:r>
            <w:r w:rsidRPr="00BA4DD2">
              <w:rPr>
                <w:rFonts w:eastAsia="Times New Roman" w:cstheme="minorHAnsi"/>
                <w:sz w:val="24"/>
                <w:szCs w:val="24"/>
              </w:rPr>
              <w:t xml:space="preserve"> (est-ce que l’élève est capable d’argumenter avec ses connaissances apprises dans le critère A).</w:t>
            </w:r>
          </w:p>
        </w:tc>
      </w:tr>
      <w:tr w:rsidR="001942D4" w:rsidRPr="00BA4DD2" w14:paraId="7FB9D390" w14:textId="77777777" w:rsidTr="00E54EC3">
        <w:tc>
          <w:tcPr>
            <w:tcW w:w="8780" w:type="dxa"/>
          </w:tcPr>
          <w:p w14:paraId="0174FA7A" w14:textId="77777777" w:rsidR="001942D4" w:rsidRPr="00BA4DD2" w:rsidRDefault="001942D4" w:rsidP="00E54EC3">
            <w:pPr>
              <w:spacing w:after="180"/>
              <w:jc w:val="center"/>
              <w:rPr>
                <w:rFonts w:eastAsia="Times New Roman" w:cstheme="minorHAnsi"/>
                <w:b/>
                <w:bCs/>
                <w:sz w:val="24"/>
                <w:szCs w:val="24"/>
              </w:rPr>
            </w:pPr>
            <w:r w:rsidRPr="00BA4DD2">
              <w:rPr>
                <w:rFonts w:eastAsia="Times New Roman" w:cstheme="minorHAnsi"/>
                <w:b/>
                <w:bCs/>
                <w:sz w:val="24"/>
                <w:szCs w:val="24"/>
              </w:rPr>
              <w:t>Niveaux (1 à 8) des critères spécifiques</w:t>
            </w:r>
          </w:p>
        </w:tc>
      </w:tr>
      <w:tr w:rsidR="001942D4" w:rsidRPr="00BA4DD2" w14:paraId="20F6DF1A" w14:textId="77777777" w:rsidTr="00E54EC3">
        <w:tc>
          <w:tcPr>
            <w:tcW w:w="8780" w:type="dxa"/>
          </w:tcPr>
          <w:p w14:paraId="16F632D4" w14:textId="77777777" w:rsidR="001942D4" w:rsidRPr="00510A24" w:rsidRDefault="001942D4" w:rsidP="00E54EC3">
            <w:pPr>
              <w:spacing w:after="180"/>
              <w:rPr>
                <w:rFonts w:eastAsia="Times New Roman" w:cstheme="minorHAnsi"/>
              </w:rPr>
            </w:pPr>
            <w:r w:rsidRPr="00510A24">
              <w:rPr>
                <w:rFonts w:eastAsia="Times New Roman" w:cstheme="minorHAnsi"/>
              </w:rPr>
              <w:t xml:space="preserve">Chacun des critères possède 8 niveaux possibles : </w:t>
            </w:r>
          </w:p>
          <w:p w14:paraId="7E08A33D" w14:textId="77777777" w:rsidR="001942D4" w:rsidRPr="00510A24" w:rsidRDefault="001942D4" w:rsidP="00E54EC3">
            <w:pPr>
              <w:pStyle w:val="Paragraphedeliste"/>
              <w:numPr>
                <w:ilvl w:val="0"/>
                <w:numId w:val="11"/>
              </w:numPr>
              <w:spacing w:after="180"/>
              <w:rPr>
                <w:rFonts w:eastAsia="Times New Roman" w:cstheme="minorHAnsi"/>
              </w:rPr>
            </w:pPr>
            <w:r w:rsidRPr="00510A24">
              <w:rPr>
                <w:rFonts w:eastAsia="Times New Roman" w:cstheme="minorHAnsi"/>
              </w:rPr>
              <w:t xml:space="preserve">Les </w:t>
            </w:r>
            <w:r w:rsidRPr="00510A24">
              <w:rPr>
                <w:rFonts w:eastAsia="Times New Roman" w:cstheme="minorHAnsi"/>
                <w:b/>
                <w:bCs/>
              </w:rPr>
              <w:t>niveaux 1 et 2</w:t>
            </w:r>
            <w:r w:rsidRPr="00510A24">
              <w:rPr>
                <w:rFonts w:eastAsia="Times New Roman" w:cstheme="minorHAnsi"/>
              </w:rPr>
              <w:t xml:space="preserve"> sont jugés insatisfaisant, les objectifs d’apprentissages n’ayant pas été atteints.</w:t>
            </w:r>
          </w:p>
          <w:p w14:paraId="2C6B4C27" w14:textId="77777777" w:rsidR="001942D4" w:rsidRPr="00510A24" w:rsidRDefault="001942D4" w:rsidP="00E54EC3">
            <w:pPr>
              <w:pStyle w:val="Paragraphedeliste"/>
              <w:numPr>
                <w:ilvl w:val="0"/>
                <w:numId w:val="11"/>
              </w:numPr>
              <w:spacing w:after="180"/>
              <w:rPr>
                <w:rFonts w:eastAsia="Times New Roman" w:cstheme="minorHAnsi"/>
              </w:rPr>
            </w:pPr>
            <w:r w:rsidRPr="00510A24">
              <w:rPr>
                <w:rFonts w:eastAsia="Times New Roman" w:cstheme="minorHAnsi"/>
              </w:rPr>
              <w:t xml:space="preserve">Le </w:t>
            </w:r>
            <w:r w:rsidRPr="00510A24">
              <w:rPr>
                <w:rFonts w:eastAsia="Times New Roman" w:cstheme="minorHAnsi"/>
                <w:b/>
                <w:bCs/>
              </w:rPr>
              <w:t>niveau 3</w:t>
            </w:r>
            <w:r w:rsidRPr="00510A24">
              <w:rPr>
                <w:rFonts w:eastAsia="Times New Roman" w:cstheme="minorHAnsi"/>
              </w:rPr>
              <w:t xml:space="preserve"> est le seuil de réussite</w:t>
            </w:r>
          </w:p>
          <w:p w14:paraId="2B554AB6" w14:textId="77777777" w:rsidR="001942D4" w:rsidRPr="00510A24" w:rsidRDefault="001942D4" w:rsidP="00E54EC3">
            <w:pPr>
              <w:pStyle w:val="Paragraphedeliste"/>
              <w:numPr>
                <w:ilvl w:val="0"/>
                <w:numId w:val="11"/>
              </w:numPr>
              <w:spacing w:after="180"/>
              <w:rPr>
                <w:rFonts w:eastAsia="Times New Roman" w:cstheme="minorHAnsi"/>
              </w:rPr>
            </w:pPr>
            <w:r w:rsidRPr="00510A24">
              <w:rPr>
                <w:rFonts w:eastAsia="Times New Roman" w:cstheme="minorHAnsi"/>
              </w:rPr>
              <w:t xml:space="preserve">Les niveaux 3 à 8 sont des niveaux de réussite : le </w:t>
            </w:r>
            <w:r w:rsidRPr="00510A24">
              <w:rPr>
                <w:rFonts w:eastAsia="Times New Roman" w:cstheme="minorHAnsi"/>
                <w:b/>
                <w:bCs/>
              </w:rPr>
              <w:t>palier 3-4</w:t>
            </w:r>
            <w:r w:rsidRPr="00510A24">
              <w:rPr>
                <w:rFonts w:eastAsia="Times New Roman" w:cstheme="minorHAnsi"/>
              </w:rPr>
              <w:t xml:space="preserve"> constitue un bon travail, le </w:t>
            </w:r>
            <w:r w:rsidRPr="00510A24">
              <w:rPr>
                <w:rFonts w:eastAsia="Times New Roman" w:cstheme="minorHAnsi"/>
                <w:b/>
                <w:bCs/>
              </w:rPr>
              <w:t>palier 5-6</w:t>
            </w:r>
            <w:r w:rsidRPr="00510A24">
              <w:rPr>
                <w:rFonts w:eastAsia="Times New Roman" w:cstheme="minorHAnsi"/>
              </w:rPr>
              <w:t xml:space="preserve"> un très bon travail et le </w:t>
            </w:r>
            <w:r w:rsidRPr="00510A24">
              <w:rPr>
                <w:rFonts w:eastAsia="Times New Roman" w:cstheme="minorHAnsi"/>
                <w:b/>
                <w:bCs/>
              </w:rPr>
              <w:t>palier 7-8</w:t>
            </w:r>
            <w:r w:rsidRPr="00510A24">
              <w:rPr>
                <w:rFonts w:eastAsia="Times New Roman" w:cstheme="minorHAnsi"/>
              </w:rPr>
              <w:t xml:space="preserve"> constitue un excellent travail.</w:t>
            </w:r>
          </w:p>
          <w:p w14:paraId="021FFA18" w14:textId="77777777" w:rsidR="001942D4" w:rsidRPr="00510A24" w:rsidRDefault="001942D4" w:rsidP="00E54EC3">
            <w:pPr>
              <w:spacing w:after="180"/>
              <w:rPr>
                <w:rFonts w:eastAsia="Times New Roman" w:cstheme="minorHAnsi"/>
              </w:rPr>
            </w:pPr>
            <w:r w:rsidRPr="00510A24">
              <w:rPr>
                <w:rFonts w:eastAsia="Times New Roman" w:cstheme="minorHAnsi"/>
              </w:rPr>
              <w:t>Tous les enseignants sont tenus de déterminer les descripteurs décrivant la tâche à accomplir par l’élève pour accéder à chacun des niveaux, pour l’activité ou l’unité de travail dans une grille d’évaluation, en utilisant les mots-consignes prescrits par l’IB.</w:t>
            </w:r>
          </w:p>
          <w:p w14:paraId="1FCA1342" w14:textId="77777777" w:rsidR="001942D4" w:rsidRPr="00510A24" w:rsidRDefault="001942D4" w:rsidP="00E54EC3">
            <w:pPr>
              <w:spacing w:after="180"/>
              <w:rPr>
                <w:rFonts w:eastAsia="Times New Roman" w:cstheme="minorHAnsi"/>
              </w:rPr>
            </w:pPr>
            <w:r w:rsidRPr="00510A24">
              <w:rPr>
                <w:rFonts w:eastAsia="Times New Roman" w:cstheme="minorHAnsi"/>
              </w:rPr>
              <w:t>Tous les enseignants sont tenus de communiquer la grille d’évaluation aux élèves au moment opportun, généralement le plus tôt possible dans la réalisation de la tâche.</w:t>
            </w:r>
          </w:p>
          <w:p w14:paraId="265188B9" w14:textId="77777777" w:rsidR="001942D4" w:rsidRPr="00510A24" w:rsidRDefault="001942D4" w:rsidP="00E54EC3">
            <w:pPr>
              <w:spacing w:after="180"/>
              <w:rPr>
                <w:rFonts w:eastAsia="Times New Roman" w:cstheme="minorHAnsi"/>
              </w:rPr>
            </w:pPr>
            <w:r w:rsidRPr="00510A24">
              <w:rPr>
                <w:rFonts w:eastAsia="Times New Roman" w:cstheme="minorHAnsi"/>
              </w:rPr>
              <w:t>Tous les élèves sont tenus de se référer à la grille d’évaluation pour mener à bien leur activité d’apprentissage.</w:t>
            </w:r>
          </w:p>
        </w:tc>
      </w:tr>
    </w:tbl>
    <w:p w14:paraId="39D99D45" w14:textId="77777777" w:rsidR="001942D4" w:rsidRDefault="001942D4" w:rsidP="001942D4">
      <w:pPr>
        <w:rPr>
          <w:rFonts w:eastAsia="Times New Roman" w:cstheme="minorHAnsi"/>
          <w:color w:val="333333"/>
          <w:sz w:val="24"/>
          <w:szCs w:val="24"/>
          <w:lang w:eastAsia="fr-CA"/>
        </w:rPr>
        <w:sectPr w:rsidR="001942D4" w:rsidSect="001942D4">
          <w:pgSz w:w="12240" w:h="15840"/>
          <w:pgMar w:top="1440" w:right="1800" w:bottom="1440" w:left="1800" w:header="708" w:footer="708" w:gutter="0"/>
          <w:cols w:space="708"/>
          <w:titlePg/>
          <w:docGrid w:linePitch="360"/>
        </w:sectPr>
      </w:pPr>
    </w:p>
    <w:p w14:paraId="6C733C13" w14:textId="77777777" w:rsidR="001942D4" w:rsidRPr="00BA4DD2" w:rsidRDefault="001942D4" w:rsidP="001942D4">
      <w:pPr>
        <w:rPr>
          <w:rFonts w:eastAsia="Times New Roman" w:cstheme="minorHAnsi"/>
          <w:color w:val="333333"/>
          <w:sz w:val="24"/>
          <w:szCs w:val="24"/>
          <w:lang w:eastAsia="fr-CA"/>
        </w:rPr>
      </w:pPr>
    </w:p>
    <w:tbl>
      <w:tblPr>
        <w:tblStyle w:val="Grilledutableau"/>
        <w:tblW w:w="0" w:type="auto"/>
        <w:tblLook w:val="04A0" w:firstRow="1" w:lastRow="0" w:firstColumn="1" w:lastColumn="0" w:noHBand="0" w:noVBand="1"/>
      </w:tblPr>
      <w:tblGrid>
        <w:gridCol w:w="8630"/>
      </w:tblGrid>
      <w:tr w:rsidR="001942D4" w:rsidRPr="00BA4DD2" w14:paraId="738A92E1" w14:textId="77777777" w:rsidTr="00E54EC3">
        <w:tc>
          <w:tcPr>
            <w:tcW w:w="8780" w:type="dxa"/>
          </w:tcPr>
          <w:p w14:paraId="1BD4A735" w14:textId="77777777" w:rsidR="001942D4" w:rsidRPr="00BA4DD2" w:rsidRDefault="001942D4" w:rsidP="00E54EC3">
            <w:pPr>
              <w:spacing w:after="180"/>
              <w:jc w:val="center"/>
              <w:rPr>
                <w:rFonts w:eastAsia="Times New Roman" w:cstheme="minorHAnsi"/>
                <w:sz w:val="24"/>
                <w:szCs w:val="24"/>
              </w:rPr>
            </w:pPr>
            <w:r w:rsidRPr="00BA4DD2">
              <w:rPr>
                <w:rFonts w:eastAsia="Times New Roman" w:cstheme="minorHAnsi"/>
                <w:b/>
                <w:bCs/>
                <w:sz w:val="24"/>
                <w:szCs w:val="24"/>
              </w:rPr>
              <w:t>Incrément du niveau de difficulté</w:t>
            </w:r>
            <w:r w:rsidRPr="00BA4DD2">
              <w:rPr>
                <w:rFonts w:eastAsia="Times New Roman" w:cstheme="minorHAnsi"/>
                <w:sz w:val="24"/>
                <w:szCs w:val="24"/>
              </w:rPr>
              <w:t> :</w:t>
            </w:r>
          </w:p>
          <w:p w14:paraId="481F4AEF" w14:textId="77777777" w:rsidR="001942D4" w:rsidRPr="00BA4DD2" w:rsidRDefault="001942D4" w:rsidP="00E54EC3">
            <w:pPr>
              <w:spacing w:after="180"/>
              <w:jc w:val="center"/>
              <w:rPr>
                <w:rFonts w:eastAsia="Times New Roman" w:cstheme="minorHAnsi"/>
                <w:sz w:val="24"/>
                <w:szCs w:val="24"/>
              </w:rPr>
            </w:pPr>
            <w:r w:rsidRPr="00BA4DD2">
              <w:rPr>
                <w:rFonts w:eastAsia="Times New Roman" w:cstheme="minorHAnsi"/>
                <w:sz w:val="24"/>
                <w:szCs w:val="24"/>
              </w:rPr>
              <w:t>Trois niveaux de grilles d’évaluation</w:t>
            </w:r>
          </w:p>
        </w:tc>
      </w:tr>
      <w:tr w:rsidR="001942D4" w:rsidRPr="00BA4DD2" w14:paraId="55ED07D3" w14:textId="77777777" w:rsidTr="00E54EC3">
        <w:tc>
          <w:tcPr>
            <w:tcW w:w="8780" w:type="dxa"/>
          </w:tcPr>
          <w:p w14:paraId="2631BCB3" w14:textId="77777777" w:rsidR="001942D4" w:rsidRPr="00BA4DD2" w:rsidRDefault="001942D4" w:rsidP="00E54EC3">
            <w:pPr>
              <w:jc w:val="both"/>
              <w:rPr>
                <w:rFonts w:cstheme="minorHAnsi"/>
                <w:sz w:val="24"/>
                <w:szCs w:val="24"/>
              </w:rPr>
            </w:pPr>
            <w:r w:rsidRPr="00BA4DD2">
              <w:rPr>
                <w:rFonts w:cstheme="minorHAnsi"/>
                <w:sz w:val="24"/>
                <w:szCs w:val="24"/>
              </w:rPr>
              <w:t>Durant les cinq années du PEI, le niveau de difficulté augmente pour chacun des critères d’évaluation (les objectifs spécifiques). Pour refléter cet incrément, les enseignants vont donc utiliser trois grilles différentes : une grille pour la première année, une pour la troisième et une autre pour la cinquième année.</w:t>
            </w:r>
          </w:p>
          <w:p w14:paraId="5D20D559" w14:textId="77777777" w:rsidR="001942D4" w:rsidRPr="00BA4DD2" w:rsidRDefault="001942D4" w:rsidP="00E54EC3">
            <w:pPr>
              <w:jc w:val="both"/>
              <w:rPr>
                <w:rFonts w:cstheme="minorHAnsi"/>
                <w:sz w:val="24"/>
                <w:szCs w:val="24"/>
              </w:rPr>
            </w:pPr>
            <w:r w:rsidRPr="00BA4DD2">
              <w:rPr>
                <w:rFonts w:cstheme="minorHAnsi"/>
                <w:sz w:val="24"/>
                <w:szCs w:val="24"/>
              </w:rPr>
              <w:t xml:space="preserve">Le niveau de difficulté sera annoncé par des descripteurs du simple au complexe, du facile au plus difficile. </w:t>
            </w:r>
          </w:p>
          <w:p w14:paraId="4FA5AB9F" w14:textId="77777777" w:rsidR="001942D4" w:rsidRPr="00BA4DD2" w:rsidRDefault="001942D4" w:rsidP="00E54EC3">
            <w:pPr>
              <w:jc w:val="both"/>
              <w:rPr>
                <w:rFonts w:cstheme="minorHAnsi"/>
                <w:b/>
                <w:bCs/>
                <w:i/>
                <w:iCs/>
                <w:sz w:val="24"/>
                <w:szCs w:val="24"/>
              </w:rPr>
            </w:pPr>
            <w:r w:rsidRPr="00BA4DD2">
              <w:rPr>
                <w:rFonts w:cstheme="minorHAnsi"/>
                <w:sz w:val="24"/>
                <w:szCs w:val="24"/>
              </w:rPr>
              <w:t xml:space="preserve">Par exemple, observons le niveau 3 (seuil de réussite) en Individu et société pour chacune des grilles du </w:t>
            </w:r>
            <w:r w:rsidRPr="00BA4DD2">
              <w:rPr>
                <w:rFonts w:cstheme="minorHAnsi"/>
                <w:b/>
                <w:bCs/>
                <w:i/>
                <w:iCs/>
                <w:sz w:val="24"/>
                <w:szCs w:val="24"/>
              </w:rPr>
              <w:t>Critère A : connaissances et compréhension:</w:t>
            </w:r>
          </w:p>
          <w:p w14:paraId="21B5C902" w14:textId="77777777" w:rsidR="001942D4" w:rsidRPr="00BA4DD2" w:rsidRDefault="001942D4" w:rsidP="00E54EC3">
            <w:pPr>
              <w:jc w:val="both"/>
              <w:rPr>
                <w:rFonts w:eastAsia="Times New Roman" w:cstheme="minorHAnsi"/>
                <w:sz w:val="24"/>
                <w:szCs w:val="24"/>
              </w:rPr>
            </w:pPr>
          </w:p>
        </w:tc>
      </w:tr>
      <w:tr w:rsidR="001942D4" w:rsidRPr="00BA4DD2" w14:paraId="433180E0" w14:textId="77777777" w:rsidTr="00E54EC3">
        <w:tc>
          <w:tcPr>
            <w:tcW w:w="8780" w:type="dxa"/>
          </w:tcPr>
          <w:p w14:paraId="0152090A" w14:textId="77777777" w:rsidR="001942D4" w:rsidRPr="00BA4DD2" w:rsidRDefault="001942D4" w:rsidP="00E54EC3">
            <w:pPr>
              <w:jc w:val="center"/>
              <w:rPr>
                <w:rFonts w:cstheme="minorHAnsi"/>
                <w:sz w:val="24"/>
                <w:szCs w:val="24"/>
              </w:rPr>
            </w:pPr>
            <w:r w:rsidRPr="00BA4DD2">
              <w:rPr>
                <w:rFonts w:cstheme="minorHAnsi"/>
                <w:sz w:val="24"/>
                <w:szCs w:val="24"/>
              </w:rPr>
              <w:t>Grille d’évaluation 1</w:t>
            </w:r>
            <w:r w:rsidRPr="00BA4DD2">
              <w:rPr>
                <w:rFonts w:cstheme="minorHAnsi"/>
                <w:sz w:val="24"/>
                <w:szCs w:val="24"/>
                <w:vertAlign w:val="superscript"/>
              </w:rPr>
              <w:t>re</w:t>
            </w:r>
            <w:r w:rsidRPr="00BA4DD2">
              <w:rPr>
                <w:rFonts w:cstheme="minorHAnsi"/>
                <w:sz w:val="24"/>
                <w:szCs w:val="24"/>
              </w:rPr>
              <w:t xml:space="preserve"> année</w:t>
            </w:r>
          </w:p>
        </w:tc>
      </w:tr>
      <w:tr w:rsidR="001942D4" w:rsidRPr="00BA4DD2" w14:paraId="5A670C82" w14:textId="77777777" w:rsidTr="00E54EC3">
        <w:tc>
          <w:tcPr>
            <w:tcW w:w="8780" w:type="dxa"/>
          </w:tcPr>
          <w:p w14:paraId="5D29ECB6" w14:textId="77777777" w:rsidR="001942D4" w:rsidRPr="00BA4DD2" w:rsidRDefault="001942D4" w:rsidP="00E54EC3">
            <w:pPr>
              <w:rPr>
                <w:rFonts w:cstheme="minorHAnsi"/>
                <w:sz w:val="24"/>
                <w:szCs w:val="24"/>
              </w:rPr>
            </w:pPr>
          </w:p>
          <w:p w14:paraId="2C6AF788" w14:textId="77777777" w:rsidR="001942D4" w:rsidRPr="00BA4DD2" w:rsidRDefault="001942D4" w:rsidP="00E54EC3">
            <w:pPr>
              <w:rPr>
                <w:rFonts w:cstheme="minorHAnsi"/>
                <w:sz w:val="24"/>
                <w:szCs w:val="24"/>
              </w:rPr>
            </w:pPr>
            <w:r w:rsidRPr="00BA4DD2">
              <w:rPr>
                <w:rFonts w:cstheme="minorHAnsi"/>
                <w:sz w:val="24"/>
                <w:szCs w:val="24"/>
              </w:rPr>
              <w:t>L’élève :</w:t>
            </w:r>
          </w:p>
          <w:p w14:paraId="1EA6E816" w14:textId="77777777" w:rsidR="001942D4" w:rsidRPr="00BA4DD2" w:rsidRDefault="001942D4" w:rsidP="00E54EC3">
            <w:pPr>
              <w:rPr>
                <w:rFonts w:cstheme="minorHAnsi"/>
                <w:sz w:val="24"/>
                <w:szCs w:val="24"/>
              </w:rPr>
            </w:pPr>
            <w:r w:rsidRPr="00BA4DD2">
              <w:rPr>
                <w:rFonts w:cstheme="minorHAnsi"/>
                <w:sz w:val="24"/>
                <w:szCs w:val="24"/>
              </w:rPr>
              <w:t xml:space="preserve">i. utilise </w:t>
            </w:r>
            <w:r w:rsidRPr="00BA4DD2">
              <w:rPr>
                <w:rFonts w:cstheme="minorHAnsi"/>
                <w:b/>
                <w:bCs/>
                <w:sz w:val="24"/>
                <w:szCs w:val="24"/>
              </w:rPr>
              <w:t>certains</w:t>
            </w:r>
            <w:r w:rsidRPr="00BA4DD2">
              <w:rPr>
                <w:rFonts w:cstheme="minorHAnsi"/>
                <w:sz w:val="24"/>
                <w:szCs w:val="24"/>
              </w:rPr>
              <w:t xml:space="preserve"> termes relevant du vocabulaire pertinent ;</w:t>
            </w:r>
          </w:p>
          <w:p w14:paraId="04225901" w14:textId="77777777" w:rsidR="001942D4" w:rsidRPr="00BA4DD2" w:rsidRDefault="001942D4" w:rsidP="00E54EC3">
            <w:pPr>
              <w:rPr>
                <w:rFonts w:cstheme="minorHAnsi"/>
                <w:sz w:val="24"/>
                <w:szCs w:val="24"/>
              </w:rPr>
            </w:pPr>
            <w:r w:rsidRPr="00BA4DD2">
              <w:rPr>
                <w:rFonts w:cstheme="minorHAnsi"/>
                <w:sz w:val="24"/>
                <w:szCs w:val="24"/>
              </w:rPr>
              <w:t xml:space="preserve">ii. démontre une connaissance et une </w:t>
            </w:r>
            <w:r w:rsidRPr="00BA4DD2">
              <w:rPr>
                <w:rFonts w:cstheme="minorHAnsi"/>
                <w:b/>
                <w:bCs/>
                <w:sz w:val="24"/>
                <w:szCs w:val="24"/>
              </w:rPr>
              <w:t>compréhension satisfaisantes</w:t>
            </w:r>
            <w:r w:rsidRPr="00BA4DD2">
              <w:rPr>
                <w:rFonts w:cstheme="minorHAnsi"/>
                <w:sz w:val="24"/>
                <w:szCs w:val="24"/>
              </w:rPr>
              <w:t xml:space="preserve"> du contenu et des concepts par le biais de descriptions, d’explications et/ou </w:t>
            </w:r>
            <w:r w:rsidRPr="00BA4DD2">
              <w:rPr>
                <w:rFonts w:cstheme="minorHAnsi"/>
                <w:b/>
                <w:bCs/>
                <w:sz w:val="24"/>
                <w:szCs w:val="24"/>
              </w:rPr>
              <w:t>d’exemples simples</w:t>
            </w:r>
            <w:r w:rsidRPr="00BA4DD2">
              <w:rPr>
                <w:rFonts w:cstheme="minorHAnsi"/>
                <w:sz w:val="24"/>
                <w:szCs w:val="24"/>
              </w:rPr>
              <w:t>.</w:t>
            </w:r>
          </w:p>
          <w:p w14:paraId="34BD3A01" w14:textId="77777777" w:rsidR="001942D4" w:rsidRPr="00BA4DD2" w:rsidRDefault="001942D4" w:rsidP="00E54EC3">
            <w:pPr>
              <w:rPr>
                <w:rFonts w:cstheme="minorHAnsi"/>
                <w:sz w:val="24"/>
                <w:szCs w:val="24"/>
              </w:rPr>
            </w:pPr>
          </w:p>
        </w:tc>
      </w:tr>
      <w:tr w:rsidR="001942D4" w:rsidRPr="00BA4DD2" w14:paraId="4516CC03" w14:textId="77777777" w:rsidTr="00E54EC3">
        <w:tc>
          <w:tcPr>
            <w:tcW w:w="8780" w:type="dxa"/>
          </w:tcPr>
          <w:p w14:paraId="3E57B064" w14:textId="77777777" w:rsidR="001942D4" w:rsidRPr="00BA4DD2" w:rsidRDefault="001942D4" w:rsidP="00E54EC3">
            <w:pPr>
              <w:jc w:val="center"/>
              <w:rPr>
                <w:rFonts w:cstheme="minorHAnsi"/>
                <w:sz w:val="24"/>
                <w:szCs w:val="24"/>
              </w:rPr>
            </w:pPr>
            <w:r w:rsidRPr="00BA4DD2">
              <w:rPr>
                <w:rFonts w:cstheme="minorHAnsi"/>
                <w:sz w:val="24"/>
                <w:szCs w:val="24"/>
              </w:rPr>
              <w:t>Grille d’évaluation 3</w:t>
            </w:r>
            <w:r w:rsidRPr="00BA4DD2">
              <w:rPr>
                <w:rFonts w:cstheme="minorHAnsi"/>
                <w:sz w:val="24"/>
                <w:szCs w:val="24"/>
                <w:vertAlign w:val="superscript"/>
              </w:rPr>
              <w:t>e</w:t>
            </w:r>
            <w:r w:rsidRPr="00BA4DD2">
              <w:rPr>
                <w:rFonts w:cstheme="minorHAnsi"/>
                <w:sz w:val="24"/>
                <w:szCs w:val="24"/>
              </w:rPr>
              <w:t xml:space="preserve"> année</w:t>
            </w:r>
          </w:p>
        </w:tc>
      </w:tr>
      <w:tr w:rsidR="001942D4" w:rsidRPr="00BA4DD2" w14:paraId="24B8DE7F" w14:textId="77777777" w:rsidTr="00E54EC3">
        <w:tc>
          <w:tcPr>
            <w:tcW w:w="8780" w:type="dxa"/>
          </w:tcPr>
          <w:p w14:paraId="169D6735" w14:textId="77777777" w:rsidR="001942D4" w:rsidRPr="00BA4DD2" w:rsidRDefault="001942D4" w:rsidP="00E54EC3">
            <w:pPr>
              <w:rPr>
                <w:rFonts w:cstheme="minorHAnsi"/>
                <w:sz w:val="24"/>
                <w:szCs w:val="24"/>
              </w:rPr>
            </w:pPr>
          </w:p>
          <w:p w14:paraId="2F8D271C" w14:textId="77777777" w:rsidR="001942D4" w:rsidRPr="00BA4DD2" w:rsidRDefault="001942D4" w:rsidP="00E54EC3">
            <w:pPr>
              <w:rPr>
                <w:rFonts w:cstheme="minorHAnsi"/>
                <w:sz w:val="24"/>
                <w:szCs w:val="24"/>
              </w:rPr>
            </w:pPr>
            <w:r w:rsidRPr="00BA4DD2">
              <w:rPr>
                <w:rFonts w:cstheme="minorHAnsi"/>
                <w:sz w:val="24"/>
                <w:szCs w:val="24"/>
              </w:rPr>
              <w:t>L’élève :</w:t>
            </w:r>
          </w:p>
          <w:p w14:paraId="55222241" w14:textId="77777777" w:rsidR="001942D4" w:rsidRPr="00BA4DD2" w:rsidRDefault="001942D4" w:rsidP="00E54EC3">
            <w:pPr>
              <w:rPr>
                <w:rFonts w:cstheme="minorHAnsi"/>
                <w:sz w:val="24"/>
                <w:szCs w:val="24"/>
              </w:rPr>
            </w:pPr>
            <w:r w:rsidRPr="00BA4DD2">
              <w:rPr>
                <w:rFonts w:cstheme="minorHAnsi"/>
                <w:sz w:val="24"/>
                <w:szCs w:val="24"/>
              </w:rPr>
              <w:t xml:space="preserve">i. utilise </w:t>
            </w:r>
            <w:r w:rsidRPr="00BA4DD2">
              <w:rPr>
                <w:rFonts w:cstheme="minorHAnsi"/>
                <w:b/>
                <w:bCs/>
                <w:sz w:val="24"/>
                <w:szCs w:val="24"/>
              </w:rPr>
              <w:t>en partie</w:t>
            </w:r>
            <w:r w:rsidRPr="00BA4DD2">
              <w:rPr>
                <w:rFonts w:cstheme="minorHAnsi"/>
                <w:sz w:val="24"/>
                <w:szCs w:val="24"/>
              </w:rPr>
              <w:t xml:space="preserve"> la terminologie de </w:t>
            </w:r>
            <w:r w:rsidRPr="00BA4DD2">
              <w:rPr>
                <w:rFonts w:cstheme="minorHAnsi"/>
                <w:b/>
                <w:bCs/>
                <w:sz w:val="24"/>
                <w:szCs w:val="24"/>
              </w:rPr>
              <w:t>manière correcte</w:t>
            </w:r>
            <w:r w:rsidRPr="00BA4DD2">
              <w:rPr>
                <w:rFonts w:cstheme="minorHAnsi"/>
                <w:sz w:val="24"/>
                <w:szCs w:val="24"/>
              </w:rPr>
              <w:t xml:space="preserve"> ;</w:t>
            </w:r>
          </w:p>
          <w:p w14:paraId="19890396" w14:textId="77777777" w:rsidR="001942D4" w:rsidRPr="00BA4DD2" w:rsidRDefault="001942D4" w:rsidP="00E54EC3">
            <w:pPr>
              <w:rPr>
                <w:rFonts w:cstheme="minorHAnsi"/>
                <w:sz w:val="24"/>
                <w:szCs w:val="24"/>
              </w:rPr>
            </w:pPr>
            <w:r w:rsidRPr="00BA4DD2">
              <w:rPr>
                <w:rFonts w:cstheme="minorHAnsi"/>
                <w:sz w:val="24"/>
                <w:szCs w:val="24"/>
              </w:rPr>
              <w:t xml:space="preserve">ii. démontre une connaissance et une </w:t>
            </w:r>
            <w:r w:rsidRPr="00BA4DD2">
              <w:rPr>
                <w:rFonts w:cstheme="minorHAnsi"/>
                <w:b/>
                <w:bCs/>
                <w:sz w:val="24"/>
                <w:szCs w:val="24"/>
              </w:rPr>
              <w:t>compréhension satisfaisantes</w:t>
            </w:r>
            <w:r w:rsidRPr="00BA4DD2">
              <w:rPr>
                <w:rFonts w:cstheme="minorHAnsi"/>
                <w:sz w:val="24"/>
                <w:szCs w:val="24"/>
              </w:rPr>
              <w:t xml:space="preserve"> du contenu et des concepts par le biais de descriptions, d’explications et </w:t>
            </w:r>
            <w:r w:rsidRPr="00BA4DD2">
              <w:rPr>
                <w:rFonts w:cstheme="minorHAnsi"/>
                <w:b/>
                <w:bCs/>
                <w:sz w:val="24"/>
                <w:szCs w:val="24"/>
              </w:rPr>
              <w:t>d’exemples simples</w:t>
            </w:r>
          </w:p>
          <w:p w14:paraId="385B6184" w14:textId="77777777" w:rsidR="001942D4" w:rsidRPr="00BA4DD2" w:rsidRDefault="001942D4" w:rsidP="00E54EC3">
            <w:pPr>
              <w:rPr>
                <w:rFonts w:cstheme="minorHAnsi"/>
                <w:sz w:val="24"/>
                <w:szCs w:val="24"/>
              </w:rPr>
            </w:pPr>
          </w:p>
        </w:tc>
      </w:tr>
      <w:tr w:rsidR="001942D4" w:rsidRPr="00BA4DD2" w14:paraId="1ED2B1B3" w14:textId="77777777" w:rsidTr="00E54EC3">
        <w:tc>
          <w:tcPr>
            <w:tcW w:w="8780" w:type="dxa"/>
          </w:tcPr>
          <w:p w14:paraId="633C63EF" w14:textId="77777777" w:rsidR="001942D4" w:rsidRPr="00BA4DD2" w:rsidRDefault="001942D4" w:rsidP="00E54EC3">
            <w:pPr>
              <w:jc w:val="center"/>
              <w:rPr>
                <w:rFonts w:cstheme="minorHAnsi"/>
                <w:sz w:val="24"/>
                <w:szCs w:val="24"/>
              </w:rPr>
            </w:pPr>
            <w:r w:rsidRPr="00BA4DD2">
              <w:rPr>
                <w:rFonts w:cstheme="minorHAnsi"/>
                <w:sz w:val="24"/>
                <w:szCs w:val="24"/>
              </w:rPr>
              <w:t>Grille d’évaluation 5</w:t>
            </w:r>
            <w:r w:rsidRPr="00BA4DD2">
              <w:rPr>
                <w:rFonts w:cstheme="minorHAnsi"/>
                <w:sz w:val="24"/>
                <w:szCs w:val="24"/>
                <w:vertAlign w:val="superscript"/>
              </w:rPr>
              <w:t>e</w:t>
            </w:r>
            <w:r w:rsidRPr="00BA4DD2">
              <w:rPr>
                <w:rFonts w:cstheme="minorHAnsi"/>
                <w:sz w:val="24"/>
                <w:szCs w:val="24"/>
              </w:rPr>
              <w:t xml:space="preserve"> année</w:t>
            </w:r>
          </w:p>
        </w:tc>
      </w:tr>
      <w:tr w:rsidR="001942D4" w:rsidRPr="00BA4DD2" w14:paraId="0E09B975" w14:textId="77777777" w:rsidTr="00E54EC3">
        <w:tc>
          <w:tcPr>
            <w:tcW w:w="8780" w:type="dxa"/>
          </w:tcPr>
          <w:p w14:paraId="13F7ECC2" w14:textId="77777777" w:rsidR="001942D4" w:rsidRPr="00BA4DD2" w:rsidRDefault="001942D4" w:rsidP="00E54EC3">
            <w:pPr>
              <w:rPr>
                <w:rFonts w:cstheme="minorHAnsi"/>
                <w:sz w:val="24"/>
                <w:szCs w:val="24"/>
              </w:rPr>
            </w:pPr>
            <w:r w:rsidRPr="00BA4DD2">
              <w:rPr>
                <w:rFonts w:cstheme="minorHAnsi"/>
                <w:sz w:val="24"/>
                <w:szCs w:val="24"/>
              </w:rPr>
              <w:t>L’élève :</w:t>
            </w:r>
          </w:p>
          <w:p w14:paraId="294281F4" w14:textId="77777777" w:rsidR="001942D4" w:rsidRPr="00BA4DD2" w:rsidRDefault="001942D4" w:rsidP="00E54EC3">
            <w:pPr>
              <w:rPr>
                <w:rFonts w:cstheme="minorHAnsi"/>
                <w:sz w:val="24"/>
                <w:szCs w:val="24"/>
              </w:rPr>
            </w:pPr>
            <w:r w:rsidRPr="00BA4DD2">
              <w:rPr>
                <w:rFonts w:cstheme="minorHAnsi"/>
                <w:sz w:val="24"/>
                <w:szCs w:val="24"/>
              </w:rPr>
              <w:t xml:space="preserve">i. utilise </w:t>
            </w:r>
            <w:r w:rsidRPr="00BA4DD2">
              <w:rPr>
                <w:rFonts w:cstheme="minorHAnsi"/>
                <w:b/>
                <w:bCs/>
                <w:sz w:val="24"/>
                <w:szCs w:val="24"/>
              </w:rPr>
              <w:t>en partie</w:t>
            </w:r>
            <w:r w:rsidRPr="00BA4DD2">
              <w:rPr>
                <w:rFonts w:cstheme="minorHAnsi"/>
                <w:sz w:val="24"/>
                <w:szCs w:val="24"/>
              </w:rPr>
              <w:t xml:space="preserve"> la terminologie de </w:t>
            </w:r>
            <w:r w:rsidRPr="00BA4DD2">
              <w:rPr>
                <w:rFonts w:cstheme="minorHAnsi"/>
                <w:b/>
                <w:bCs/>
                <w:sz w:val="24"/>
                <w:szCs w:val="24"/>
              </w:rPr>
              <w:t>manière correcte et appropriée</w:t>
            </w:r>
            <w:r w:rsidRPr="00BA4DD2">
              <w:rPr>
                <w:rFonts w:cstheme="minorHAnsi"/>
                <w:sz w:val="24"/>
                <w:szCs w:val="24"/>
              </w:rPr>
              <w:t xml:space="preserve"> ;</w:t>
            </w:r>
          </w:p>
          <w:p w14:paraId="77803F4F" w14:textId="77777777" w:rsidR="001942D4" w:rsidRPr="00BA4DD2" w:rsidRDefault="001942D4" w:rsidP="00E54EC3">
            <w:pPr>
              <w:rPr>
                <w:rFonts w:cstheme="minorHAnsi"/>
                <w:sz w:val="24"/>
                <w:szCs w:val="24"/>
              </w:rPr>
            </w:pPr>
            <w:r w:rsidRPr="00BA4DD2">
              <w:rPr>
                <w:rFonts w:cstheme="minorHAnsi"/>
                <w:sz w:val="24"/>
                <w:szCs w:val="24"/>
              </w:rPr>
              <w:t xml:space="preserve">ii. démontre une connaissance et une </w:t>
            </w:r>
            <w:r w:rsidRPr="00BA4DD2">
              <w:rPr>
                <w:rFonts w:cstheme="minorHAnsi"/>
                <w:b/>
                <w:bCs/>
                <w:sz w:val="24"/>
                <w:szCs w:val="24"/>
              </w:rPr>
              <w:t>compréhension convenables</w:t>
            </w:r>
            <w:r w:rsidRPr="00BA4DD2">
              <w:rPr>
                <w:rFonts w:cstheme="minorHAnsi"/>
                <w:sz w:val="24"/>
                <w:szCs w:val="24"/>
              </w:rPr>
              <w:t xml:space="preserve"> du contenu et des concepts par le biais de descriptions, d’explications et </w:t>
            </w:r>
            <w:r w:rsidRPr="00BA4DD2">
              <w:rPr>
                <w:rFonts w:cstheme="minorHAnsi"/>
                <w:b/>
                <w:bCs/>
                <w:sz w:val="24"/>
                <w:szCs w:val="24"/>
              </w:rPr>
              <w:t>d’exemples satisfaisants</w:t>
            </w:r>
          </w:p>
        </w:tc>
      </w:tr>
    </w:tbl>
    <w:p w14:paraId="261C6571" w14:textId="77777777" w:rsidR="001942D4" w:rsidRPr="00BA4DD2" w:rsidRDefault="001942D4" w:rsidP="001942D4">
      <w:pPr>
        <w:rPr>
          <w:rFonts w:eastAsia="Times New Roman" w:cstheme="minorHAnsi"/>
          <w:color w:val="333333"/>
          <w:sz w:val="24"/>
          <w:szCs w:val="24"/>
          <w:lang w:eastAsia="fr-CA"/>
        </w:rPr>
      </w:pPr>
    </w:p>
    <w:p w14:paraId="2A6C72C6" w14:textId="77777777" w:rsidR="001942D4" w:rsidRDefault="001942D4" w:rsidP="001942D4">
      <w:pPr>
        <w:rPr>
          <w:rFonts w:eastAsia="Times New Roman" w:cstheme="minorHAnsi"/>
          <w:color w:val="333333"/>
          <w:sz w:val="24"/>
          <w:szCs w:val="24"/>
          <w:lang w:eastAsia="fr-CA"/>
        </w:rPr>
        <w:sectPr w:rsidR="001942D4" w:rsidSect="001942D4">
          <w:pgSz w:w="12240" w:h="15840"/>
          <w:pgMar w:top="1440" w:right="1800" w:bottom="1440" w:left="1800" w:header="708" w:footer="708" w:gutter="0"/>
          <w:cols w:space="708"/>
          <w:titlePg/>
          <w:docGrid w:linePitch="360"/>
        </w:sectPr>
      </w:pPr>
    </w:p>
    <w:tbl>
      <w:tblPr>
        <w:tblStyle w:val="Grilledutableau"/>
        <w:tblW w:w="0" w:type="auto"/>
        <w:jc w:val="center"/>
        <w:tblLook w:val="04A0" w:firstRow="1" w:lastRow="0" w:firstColumn="1" w:lastColumn="0" w:noHBand="0" w:noVBand="1"/>
      </w:tblPr>
      <w:tblGrid>
        <w:gridCol w:w="8596"/>
      </w:tblGrid>
      <w:tr w:rsidR="001942D4" w:rsidRPr="00BA4DD2" w14:paraId="571FF9CA" w14:textId="77777777" w:rsidTr="00E54EC3">
        <w:trPr>
          <w:jc w:val="center"/>
        </w:trPr>
        <w:tc>
          <w:tcPr>
            <w:tcW w:w="8596" w:type="dxa"/>
          </w:tcPr>
          <w:p w14:paraId="1D7BDDCA" w14:textId="77777777" w:rsidR="001942D4" w:rsidRPr="00BA4DD2" w:rsidRDefault="001942D4" w:rsidP="00E54EC3">
            <w:pPr>
              <w:shd w:val="clear" w:color="auto" w:fill="FFFFFF"/>
              <w:spacing w:after="180"/>
              <w:jc w:val="center"/>
              <w:rPr>
                <w:rFonts w:eastAsia="Times New Roman" w:cstheme="minorHAnsi"/>
                <w:b/>
                <w:bCs/>
                <w:sz w:val="24"/>
                <w:szCs w:val="24"/>
              </w:rPr>
            </w:pPr>
            <w:r w:rsidRPr="00BA4DD2">
              <w:rPr>
                <w:rFonts w:eastAsia="Times New Roman" w:cstheme="minorHAnsi"/>
                <w:b/>
                <w:bCs/>
                <w:sz w:val="24"/>
                <w:szCs w:val="24"/>
              </w:rPr>
              <w:lastRenderedPageBreak/>
              <w:t>Équivalence MEES vs PEI</w:t>
            </w:r>
          </w:p>
          <w:p w14:paraId="33F84947" w14:textId="77777777" w:rsidR="001942D4" w:rsidRPr="00BA4DD2" w:rsidRDefault="001942D4" w:rsidP="00E54EC3">
            <w:pPr>
              <w:spacing w:after="226" w:line="259" w:lineRule="auto"/>
              <w:jc w:val="center"/>
              <w:rPr>
                <w:rFonts w:cstheme="minorHAnsi"/>
                <w:b/>
                <w:sz w:val="24"/>
                <w:szCs w:val="24"/>
              </w:rPr>
            </w:pPr>
            <w:r w:rsidRPr="00BA4DD2">
              <w:rPr>
                <w:rFonts w:cstheme="minorHAnsi"/>
                <w:b/>
                <w:sz w:val="24"/>
                <w:szCs w:val="24"/>
              </w:rPr>
              <w:t>Principes d’équivalence entre les critères spécifiques du PEI et les résultats imposés (les notes en %) des exigences du MEES</w:t>
            </w:r>
          </w:p>
        </w:tc>
      </w:tr>
      <w:tr w:rsidR="001942D4" w:rsidRPr="00BA4DD2" w14:paraId="169FC236" w14:textId="77777777" w:rsidTr="00E54EC3">
        <w:trPr>
          <w:jc w:val="center"/>
        </w:trPr>
        <w:tc>
          <w:tcPr>
            <w:tcW w:w="8596" w:type="dxa"/>
          </w:tcPr>
          <w:p w14:paraId="00BEA1CA" w14:textId="77777777" w:rsidR="001942D4" w:rsidRPr="00BA4DD2" w:rsidRDefault="001942D4" w:rsidP="00E54EC3">
            <w:pPr>
              <w:numPr>
                <w:ilvl w:val="0"/>
                <w:numId w:val="6"/>
              </w:numPr>
              <w:spacing w:after="11" w:line="280" w:lineRule="auto"/>
              <w:ind w:hanging="360"/>
              <w:rPr>
                <w:rFonts w:cstheme="minorHAnsi"/>
                <w:sz w:val="24"/>
                <w:szCs w:val="24"/>
              </w:rPr>
            </w:pPr>
            <w:r w:rsidRPr="00BA4DD2">
              <w:rPr>
                <w:rFonts w:cstheme="minorHAnsi"/>
                <w:sz w:val="24"/>
                <w:szCs w:val="24"/>
              </w:rPr>
              <w:t xml:space="preserve">Les unités de travail (ou toute autre activité émanant du programme du PEI) peuvent évaluer à la fois, les critères du BI et plusieurs compétences et connaissances disciplinaires du </w:t>
            </w:r>
            <w:r w:rsidRPr="00BA4DD2">
              <w:rPr>
                <w:rFonts w:cstheme="minorHAnsi"/>
                <w:i/>
                <w:sz w:val="24"/>
                <w:szCs w:val="24"/>
              </w:rPr>
              <w:t>Programme de formation de l’école québécoise</w:t>
            </w:r>
            <w:r w:rsidRPr="00BA4DD2">
              <w:rPr>
                <w:rFonts w:cstheme="minorHAnsi"/>
                <w:sz w:val="24"/>
                <w:szCs w:val="24"/>
              </w:rPr>
              <w:t xml:space="preserve">. </w:t>
            </w:r>
            <w:r w:rsidRPr="00BA4DD2">
              <w:rPr>
                <w:rFonts w:cstheme="minorHAnsi"/>
                <w:b/>
                <w:sz w:val="24"/>
                <w:szCs w:val="24"/>
              </w:rPr>
              <w:t xml:space="preserve"> </w:t>
            </w:r>
          </w:p>
          <w:p w14:paraId="2C5168F9" w14:textId="77777777" w:rsidR="001942D4" w:rsidRPr="00BA4DD2" w:rsidRDefault="001942D4" w:rsidP="00E54EC3">
            <w:pPr>
              <w:numPr>
                <w:ilvl w:val="0"/>
                <w:numId w:val="6"/>
              </w:numPr>
              <w:spacing w:after="11" w:line="280" w:lineRule="auto"/>
              <w:ind w:hanging="360"/>
              <w:rPr>
                <w:rFonts w:cstheme="minorHAnsi"/>
                <w:sz w:val="24"/>
                <w:szCs w:val="24"/>
              </w:rPr>
            </w:pPr>
            <w:r w:rsidRPr="00BA4DD2">
              <w:rPr>
                <w:rFonts w:cstheme="minorHAnsi"/>
                <w:sz w:val="24"/>
                <w:szCs w:val="24"/>
              </w:rPr>
              <w:t xml:space="preserve">Les critères spécifiques évalués au cours de la réalisation d’une unité de travail du PEI peuvent être transformés en pourcentage (%) et être comptabilisés dans le bulletin du ministère de l’Éducation. Ainsi, comme </w:t>
            </w:r>
            <w:r w:rsidRPr="00BA4DD2">
              <w:rPr>
                <w:rFonts w:cstheme="minorHAnsi"/>
                <w:b/>
                <w:bCs/>
                <w:sz w:val="24"/>
                <w:szCs w:val="24"/>
              </w:rPr>
              <w:t>le seuil de réussite</w:t>
            </w:r>
            <w:r w:rsidRPr="00BA4DD2">
              <w:rPr>
                <w:rFonts w:cstheme="minorHAnsi"/>
                <w:sz w:val="24"/>
                <w:szCs w:val="24"/>
              </w:rPr>
              <w:t xml:space="preserve"> est de </w:t>
            </w:r>
            <w:r w:rsidRPr="00BA4DD2">
              <w:rPr>
                <w:rFonts w:cstheme="minorHAnsi"/>
                <w:b/>
                <w:bCs/>
                <w:sz w:val="24"/>
                <w:szCs w:val="24"/>
              </w:rPr>
              <w:t>3/8</w:t>
            </w:r>
            <w:r w:rsidRPr="00BA4DD2">
              <w:rPr>
                <w:rFonts w:cstheme="minorHAnsi"/>
                <w:sz w:val="24"/>
                <w:szCs w:val="24"/>
              </w:rPr>
              <w:t xml:space="preserve"> au PEI, une note équivalente de 60% serait attribuée à un élève dans le cadre d’un travail qui évalue aussi des éléments du PFEQ.</w:t>
            </w:r>
          </w:p>
          <w:p w14:paraId="4A34E0D7" w14:textId="77777777" w:rsidR="001942D4" w:rsidRPr="00BA4DD2" w:rsidRDefault="001942D4" w:rsidP="00E54EC3">
            <w:pPr>
              <w:numPr>
                <w:ilvl w:val="0"/>
                <w:numId w:val="6"/>
              </w:numPr>
              <w:spacing w:after="11" w:line="280" w:lineRule="auto"/>
              <w:ind w:hanging="360"/>
              <w:rPr>
                <w:rFonts w:cstheme="minorHAnsi"/>
                <w:sz w:val="24"/>
                <w:szCs w:val="24"/>
              </w:rPr>
            </w:pPr>
            <w:r w:rsidRPr="00BA4DD2">
              <w:rPr>
                <w:rFonts w:cstheme="minorHAnsi"/>
                <w:b/>
                <w:bCs/>
                <w:i/>
                <w:iCs/>
                <w:color w:val="FF0000"/>
                <w:sz w:val="24"/>
                <w:szCs w:val="24"/>
              </w:rPr>
              <w:t>Le contraire du point précédent n’est pas possible</w:t>
            </w:r>
            <w:r w:rsidRPr="00BA4DD2">
              <w:rPr>
                <w:rFonts w:cstheme="minorHAnsi"/>
                <w:sz w:val="24"/>
                <w:szCs w:val="24"/>
              </w:rPr>
              <w:t> : un examen ou tout autre travail de type traditionnel ou ministériel ne peut pas être transformé en évaluation du PEI. Pour être comptabilisé dans le bulletin du BI, une planification ainsi qu’une grille d’évaluation du PEI doivent être produites.</w:t>
            </w:r>
          </w:p>
          <w:p w14:paraId="69A268EA" w14:textId="77777777" w:rsidR="001942D4" w:rsidRPr="00BA4DD2" w:rsidRDefault="001942D4" w:rsidP="00E54EC3">
            <w:pPr>
              <w:spacing w:after="226" w:line="259" w:lineRule="auto"/>
              <w:rPr>
                <w:rFonts w:cstheme="minorHAnsi"/>
                <w:b/>
                <w:sz w:val="24"/>
                <w:szCs w:val="24"/>
              </w:rPr>
            </w:pPr>
          </w:p>
        </w:tc>
      </w:tr>
    </w:tbl>
    <w:p w14:paraId="09EA45FF" w14:textId="77777777" w:rsidR="001942D4" w:rsidRPr="00BA4DD2" w:rsidRDefault="001942D4" w:rsidP="001942D4">
      <w:pPr>
        <w:rPr>
          <w:rFonts w:eastAsia="Times New Roman" w:cstheme="minorHAnsi"/>
          <w:color w:val="333333"/>
          <w:sz w:val="24"/>
          <w:szCs w:val="24"/>
          <w:u w:val="single"/>
          <w:lang w:eastAsia="fr-CA"/>
        </w:rPr>
      </w:pPr>
    </w:p>
    <w:p w14:paraId="7B8BF9D6" w14:textId="77777777" w:rsidR="001942D4" w:rsidRDefault="001942D4" w:rsidP="001942D4">
      <w:pPr>
        <w:rPr>
          <w:rFonts w:eastAsia="Times New Roman" w:cstheme="minorHAnsi"/>
          <w:color w:val="333333"/>
          <w:sz w:val="24"/>
          <w:szCs w:val="24"/>
          <w:u w:val="single"/>
          <w:lang w:eastAsia="fr-CA"/>
        </w:rPr>
        <w:sectPr w:rsidR="001942D4" w:rsidSect="001942D4">
          <w:pgSz w:w="12240" w:h="15840"/>
          <w:pgMar w:top="1440" w:right="1800" w:bottom="1440" w:left="1800" w:header="708" w:footer="708" w:gutter="0"/>
          <w:cols w:space="708"/>
          <w:titlePg/>
          <w:docGrid w:linePitch="360"/>
        </w:sectPr>
      </w:pPr>
    </w:p>
    <w:p w14:paraId="43FC7B68" w14:textId="77777777" w:rsidR="001942D4" w:rsidRPr="00BA4DD2" w:rsidRDefault="001942D4" w:rsidP="001942D4">
      <w:pPr>
        <w:jc w:val="center"/>
        <w:rPr>
          <w:rFonts w:cstheme="minorHAnsi"/>
          <w:sz w:val="24"/>
          <w:szCs w:val="24"/>
          <w:u w:val="single"/>
        </w:rPr>
      </w:pPr>
      <w:r w:rsidRPr="00BA4DD2">
        <w:rPr>
          <w:rFonts w:eastAsia="Times New Roman" w:cstheme="minorHAnsi"/>
          <w:sz w:val="24"/>
          <w:szCs w:val="24"/>
          <w:u w:val="single"/>
          <w:lang w:eastAsia="fr-CA"/>
        </w:rPr>
        <w:lastRenderedPageBreak/>
        <w:t>Les bonnes pratiques d’évaluation et l’importance de l’évaluation pour l’apprentissage et le développement continu.</w:t>
      </w:r>
    </w:p>
    <w:p w14:paraId="48171794" w14:textId="77777777" w:rsidR="001942D4" w:rsidRPr="00BA4DD2" w:rsidRDefault="001942D4" w:rsidP="001942D4">
      <w:pPr>
        <w:rPr>
          <w:rFonts w:cstheme="minorHAnsi"/>
          <w:color w:val="FF0000"/>
          <w:sz w:val="24"/>
          <w:szCs w:val="24"/>
        </w:rPr>
      </w:pPr>
    </w:p>
    <w:p w14:paraId="38F05797" w14:textId="77777777" w:rsidR="001942D4" w:rsidRPr="00BA4DD2" w:rsidRDefault="001942D4" w:rsidP="001942D4">
      <w:pPr>
        <w:rPr>
          <w:rFonts w:cstheme="minorHAnsi"/>
          <w:b/>
          <w:bCs/>
          <w:i/>
          <w:iCs/>
          <w:sz w:val="24"/>
          <w:szCs w:val="24"/>
        </w:rPr>
      </w:pPr>
      <w:r w:rsidRPr="00BA4DD2">
        <w:rPr>
          <w:rFonts w:cstheme="minorHAnsi"/>
          <w:b/>
          <w:bCs/>
          <w:i/>
          <w:iCs/>
          <w:sz w:val="24"/>
          <w:szCs w:val="24"/>
        </w:rPr>
        <w:t>Culture de l’apprentissage et de l’évaluation à l’ESI</w:t>
      </w:r>
    </w:p>
    <w:p w14:paraId="775D18FD" w14:textId="77777777" w:rsidR="001942D4" w:rsidRPr="00BA4DD2" w:rsidRDefault="001942D4" w:rsidP="001942D4">
      <w:pPr>
        <w:jc w:val="both"/>
        <w:rPr>
          <w:rFonts w:cstheme="minorHAnsi"/>
          <w:sz w:val="24"/>
          <w:szCs w:val="24"/>
        </w:rPr>
      </w:pPr>
      <w:r w:rsidRPr="00BA4DD2">
        <w:rPr>
          <w:rFonts w:cstheme="minorHAnsi"/>
          <w:sz w:val="24"/>
          <w:szCs w:val="24"/>
        </w:rPr>
        <w:t>À l’École secondaire de l’Île, notre conception de l’apprentissage et de l’évaluation dépasse la vision cumulative de la culture qu’on retrouve souvent dans le monde scolaire. Les activités d’apprentissages que proposent nos enseignants sont stimulantes, ancrées dans la réalité des jeunes d’aujourd’hui et promettent de façonner leur compréhension du monde et de l’investir. Ainsi, ces activités deviennent des outils que les élèves pourront mettre à profit dans plusieurs aspects de leur vie, notamment dans le Service et Action qu’offre le PEI, mais aussi dans leur carrière future.</w:t>
      </w:r>
    </w:p>
    <w:p w14:paraId="499499A5" w14:textId="77777777" w:rsidR="001942D4" w:rsidRPr="00BA4DD2" w:rsidRDefault="001942D4" w:rsidP="001942D4">
      <w:pPr>
        <w:jc w:val="both"/>
        <w:rPr>
          <w:rFonts w:cstheme="minorHAnsi"/>
          <w:sz w:val="24"/>
          <w:szCs w:val="24"/>
        </w:rPr>
      </w:pPr>
      <w:r w:rsidRPr="00BA4DD2">
        <w:rPr>
          <w:rFonts w:cstheme="minorHAnsi"/>
          <w:sz w:val="24"/>
          <w:szCs w:val="24"/>
        </w:rPr>
        <w:t xml:space="preserve">Il est donc normal que l’évaluation dans un tel contexte devienne un outil formateur pour les élèves et non plus seulement une sanction. En inscrivant l’évaluation dans le développement de l’individu, celle-ci sort du jugement et devient un outil de progression. Bien que les examens soient incontournables (surtout au niveau des compétences requises par le ministère de l’Éducation), </w:t>
      </w:r>
      <w:r w:rsidRPr="00BA4DD2">
        <w:rPr>
          <w:rFonts w:cstheme="minorHAnsi"/>
          <w:b/>
          <w:bCs/>
          <w:i/>
          <w:iCs/>
          <w:sz w:val="24"/>
          <w:szCs w:val="24"/>
        </w:rPr>
        <w:t>les moyens d’évaluation</w:t>
      </w:r>
      <w:r w:rsidRPr="00BA4DD2">
        <w:rPr>
          <w:rFonts w:cstheme="minorHAnsi"/>
          <w:sz w:val="24"/>
          <w:szCs w:val="24"/>
        </w:rPr>
        <w:t xml:space="preserve"> (collecte d’informations) au PEI sont diversifiés. Ainsi, ils tiennent compte des besoins de tous les élèves et </w:t>
      </w:r>
      <w:r w:rsidRPr="00BA4DD2">
        <w:rPr>
          <w:rFonts w:cstheme="minorHAnsi"/>
          <w:b/>
          <w:bCs/>
          <w:i/>
          <w:iCs/>
          <w:sz w:val="24"/>
          <w:szCs w:val="24"/>
        </w:rPr>
        <w:t xml:space="preserve">peuvent prendre plusieurs formes </w:t>
      </w:r>
      <w:r w:rsidRPr="00BA4DD2">
        <w:rPr>
          <w:rFonts w:cstheme="minorHAnsi"/>
          <w:sz w:val="24"/>
          <w:szCs w:val="24"/>
        </w:rPr>
        <w:t xml:space="preserve">comme par exemple, des capsules vidéo, des exposés, des illustrations graphiques, des comptes-rendus, des conversations, un rapport de laboratoire ou encore les traces d’une démarche mathématique, etc. </w:t>
      </w:r>
    </w:p>
    <w:p w14:paraId="64D732F8" w14:textId="77777777" w:rsidR="001942D4" w:rsidRPr="00BA4DD2" w:rsidRDefault="001942D4" w:rsidP="001942D4">
      <w:pPr>
        <w:jc w:val="both"/>
        <w:rPr>
          <w:rFonts w:cstheme="minorHAnsi"/>
          <w:sz w:val="24"/>
          <w:szCs w:val="24"/>
        </w:rPr>
      </w:pPr>
      <w:r w:rsidRPr="00BA4DD2">
        <w:rPr>
          <w:rFonts w:cstheme="minorHAnsi"/>
          <w:sz w:val="24"/>
          <w:szCs w:val="24"/>
        </w:rPr>
        <w:t xml:space="preserve">Puisque les épreuves et les règles concernant la note de passage et l’attribution d’unités demeurent les mêmes pour le programme </w:t>
      </w:r>
      <w:proofErr w:type="spellStart"/>
      <w:r w:rsidRPr="00BA4DD2">
        <w:rPr>
          <w:rFonts w:cstheme="minorHAnsi"/>
          <w:b/>
          <w:bCs/>
          <w:i/>
          <w:iCs/>
          <w:sz w:val="24"/>
          <w:szCs w:val="24"/>
        </w:rPr>
        <w:t>Exploraction</w:t>
      </w:r>
      <w:proofErr w:type="spellEnd"/>
      <w:r w:rsidRPr="00BA4DD2">
        <w:rPr>
          <w:rFonts w:cstheme="minorHAnsi"/>
          <w:sz w:val="24"/>
          <w:szCs w:val="24"/>
        </w:rPr>
        <w:t xml:space="preserve"> et le </w:t>
      </w:r>
      <w:r w:rsidRPr="00BA4DD2">
        <w:rPr>
          <w:rFonts w:cstheme="minorHAnsi"/>
          <w:b/>
          <w:bCs/>
          <w:i/>
          <w:iCs/>
          <w:sz w:val="24"/>
          <w:szCs w:val="24"/>
        </w:rPr>
        <w:t>Programme d’éducation intermédiaire</w:t>
      </w:r>
      <w:r w:rsidRPr="00BA4DD2">
        <w:rPr>
          <w:rFonts w:cstheme="minorHAnsi"/>
          <w:sz w:val="24"/>
          <w:szCs w:val="24"/>
        </w:rPr>
        <w:t>, il est souhaitable que l’équipe collaborative utilise des situations d’évaluations communes. L’interprétation de la collecte d’informations (des données), se fait en tenant compte des situations particulières. Ces dernières se retrouvent dans le document « </w:t>
      </w:r>
      <w:r w:rsidRPr="00BA4DD2">
        <w:rPr>
          <w:rFonts w:cstheme="minorHAnsi"/>
          <w:i/>
          <w:iCs/>
          <w:sz w:val="24"/>
          <w:szCs w:val="24"/>
        </w:rPr>
        <w:t>Normes et modalités d’évaluation des apprentissages</w:t>
      </w:r>
      <w:r w:rsidRPr="00BA4DD2">
        <w:rPr>
          <w:rFonts w:cstheme="minorHAnsi"/>
          <w:sz w:val="24"/>
          <w:szCs w:val="24"/>
        </w:rPr>
        <w:t xml:space="preserve"> » (point 2.4) en Annexe à la fin de cette politique. </w:t>
      </w:r>
    </w:p>
    <w:p w14:paraId="2ECB40BE" w14:textId="77777777" w:rsidR="001942D4" w:rsidRPr="00BA4DD2" w:rsidRDefault="001942D4" w:rsidP="001942D4">
      <w:pPr>
        <w:jc w:val="both"/>
        <w:rPr>
          <w:rFonts w:cstheme="minorHAnsi"/>
          <w:sz w:val="24"/>
          <w:szCs w:val="24"/>
        </w:rPr>
      </w:pPr>
      <w:r w:rsidRPr="00BA4DD2">
        <w:rPr>
          <w:rFonts w:cstheme="minorHAnsi"/>
          <w:sz w:val="24"/>
          <w:szCs w:val="24"/>
        </w:rPr>
        <w:t>En général, l’évaluation s’effectue sur trois niveaux :</w:t>
      </w:r>
    </w:p>
    <w:p w14:paraId="467F7B09" w14:textId="77777777" w:rsidR="001942D4" w:rsidRPr="00BA4DD2" w:rsidRDefault="001942D4" w:rsidP="001942D4">
      <w:pPr>
        <w:pStyle w:val="Paragraphedeliste"/>
        <w:numPr>
          <w:ilvl w:val="0"/>
          <w:numId w:val="12"/>
        </w:numPr>
        <w:spacing w:after="196" w:line="271" w:lineRule="auto"/>
        <w:jc w:val="both"/>
        <w:rPr>
          <w:rFonts w:cstheme="minorHAnsi"/>
          <w:sz w:val="24"/>
          <w:szCs w:val="24"/>
        </w:rPr>
      </w:pPr>
      <w:r w:rsidRPr="00BA4DD2">
        <w:rPr>
          <w:rFonts w:cstheme="minorHAnsi"/>
          <w:sz w:val="24"/>
          <w:szCs w:val="24"/>
        </w:rPr>
        <w:t xml:space="preserve">L’évaluation </w:t>
      </w:r>
      <w:r w:rsidRPr="00BA4DD2">
        <w:rPr>
          <w:rFonts w:cstheme="minorHAnsi"/>
          <w:b/>
          <w:bCs/>
          <w:sz w:val="24"/>
          <w:szCs w:val="24"/>
        </w:rPr>
        <w:t>diagnostique</w:t>
      </w:r>
      <w:r w:rsidRPr="00BA4DD2">
        <w:rPr>
          <w:rFonts w:cstheme="minorHAnsi"/>
          <w:sz w:val="24"/>
          <w:szCs w:val="24"/>
        </w:rPr>
        <w:t> : s’effectue en début d’année, permet de déterminer le niveau et les acquis antérieurs de l’élève.</w:t>
      </w:r>
    </w:p>
    <w:p w14:paraId="239FE316" w14:textId="77777777" w:rsidR="001942D4" w:rsidRPr="00BA4DD2" w:rsidRDefault="001942D4" w:rsidP="001942D4">
      <w:pPr>
        <w:pStyle w:val="Paragraphedeliste"/>
        <w:numPr>
          <w:ilvl w:val="0"/>
          <w:numId w:val="12"/>
        </w:numPr>
        <w:spacing w:after="196" w:line="271" w:lineRule="auto"/>
        <w:jc w:val="both"/>
        <w:rPr>
          <w:rFonts w:cstheme="minorHAnsi"/>
          <w:sz w:val="24"/>
          <w:szCs w:val="24"/>
        </w:rPr>
      </w:pPr>
      <w:r w:rsidRPr="00BA4DD2">
        <w:rPr>
          <w:rFonts w:cstheme="minorHAnsi"/>
          <w:sz w:val="24"/>
          <w:szCs w:val="24"/>
        </w:rPr>
        <w:t xml:space="preserve">L’évaluation </w:t>
      </w:r>
      <w:r w:rsidRPr="00BA4DD2">
        <w:rPr>
          <w:rFonts w:cstheme="minorHAnsi"/>
          <w:b/>
          <w:bCs/>
          <w:sz w:val="24"/>
          <w:szCs w:val="24"/>
        </w:rPr>
        <w:t>formative</w:t>
      </w:r>
      <w:r w:rsidRPr="00BA4DD2">
        <w:rPr>
          <w:rFonts w:cstheme="minorHAnsi"/>
          <w:sz w:val="24"/>
          <w:szCs w:val="24"/>
        </w:rPr>
        <w:t> : la plus importante, car elle permet à l’élève de s’exercer et de commettre des erreurs sans pénalité. C’est à ce niveau que la rétroaction de l’enseignant est la plus efficace, car elle guide l’élève dans son apprentissage avant une évaluation plus formelle.</w:t>
      </w:r>
    </w:p>
    <w:p w14:paraId="47D77C2A" w14:textId="77777777" w:rsidR="001942D4" w:rsidRPr="00BA4DD2" w:rsidRDefault="001942D4" w:rsidP="001942D4">
      <w:pPr>
        <w:pStyle w:val="Paragraphedeliste"/>
        <w:numPr>
          <w:ilvl w:val="0"/>
          <w:numId w:val="12"/>
        </w:numPr>
        <w:spacing w:after="196" w:line="271" w:lineRule="auto"/>
        <w:jc w:val="both"/>
        <w:rPr>
          <w:rFonts w:cstheme="minorHAnsi"/>
          <w:sz w:val="24"/>
          <w:szCs w:val="24"/>
        </w:rPr>
      </w:pPr>
      <w:r w:rsidRPr="00BA4DD2">
        <w:rPr>
          <w:rFonts w:cstheme="minorHAnsi"/>
          <w:sz w:val="24"/>
          <w:szCs w:val="24"/>
        </w:rPr>
        <w:lastRenderedPageBreak/>
        <w:t xml:space="preserve">L’évaluation </w:t>
      </w:r>
      <w:r w:rsidRPr="00BA4DD2">
        <w:rPr>
          <w:rFonts w:cstheme="minorHAnsi"/>
          <w:b/>
          <w:bCs/>
          <w:sz w:val="24"/>
          <w:szCs w:val="24"/>
        </w:rPr>
        <w:t>sommative</w:t>
      </w:r>
      <w:r w:rsidRPr="00BA4DD2">
        <w:rPr>
          <w:rFonts w:cstheme="minorHAnsi"/>
          <w:sz w:val="24"/>
          <w:szCs w:val="24"/>
        </w:rPr>
        <w:t> : permet de mesurer les nouveaux apprentissages (acquis) de l’élève et d’éprouver la solidité de cette compréhension.</w:t>
      </w:r>
    </w:p>
    <w:p w14:paraId="30C32170" w14:textId="77777777" w:rsidR="001942D4" w:rsidRPr="00BA4DD2" w:rsidRDefault="001942D4" w:rsidP="001942D4">
      <w:pPr>
        <w:jc w:val="both"/>
        <w:rPr>
          <w:rFonts w:cstheme="minorHAnsi"/>
          <w:sz w:val="24"/>
          <w:szCs w:val="24"/>
        </w:rPr>
      </w:pPr>
      <w:r w:rsidRPr="00BA4DD2">
        <w:rPr>
          <w:rFonts w:cstheme="minorHAnsi"/>
          <w:sz w:val="24"/>
          <w:szCs w:val="24"/>
        </w:rPr>
        <w:t xml:space="preserve">Au PEI, c’est </w:t>
      </w:r>
      <w:r w:rsidRPr="00BA4DD2">
        <w:rPr>
          <w:rFonts w:cstheme="minorHAnsi"/>
          <w:b/>
          <w:bCs/>
          <w:sz w:val="24"/>
          <w:szCs w:val="24"/>
        </w:rPr>
        <w:t>l’évaluation critériée</w:t>
      </w:r>
      <w:r w:rsidRPr="00BA4DD2">
        <w:rPr>
          <w:rFonts w:cstheme="minorHAnsi"/>
          <w:sz w:val="24"/>
          <w:szCs w:val="24"/>
        </w:rPr>
        <w:t>, telle que décrite dans les premières pages de notre politique, qui est utilisée, puisqu’elle englobe les trois niveaux mentionnés plus ci-haut. Adaptée à chacune des activités d’apprentissage, elle permet de donner un tableau complet du rendement de l’élève dans l’accomplissement de la tâche.</w:t>
      </w:r>
    </w:p>
    <w:p w14:paraId="48E698C8" w14:textId="77777777" w:rsidR="001942D4" w:rsidRPr="00BA4DD2" w:rsidRDefault="001942D4" w:rsidP="001942D4">
      <w:pPr>
        <w:jc w:val="both"/>
        <w:rPr>
          <w:rFonts w:cstheme="minorHAnsi"/>
          <w:sz w:val="24"/>
          <w:szCs w:val="24"/>
        </w:rPr>
      </w:pPr>
      <w:r w:rsidRPr="00BA4DD2">
        <w:rPr>
          <w:rFonts w:cstheme="minorHAnsi"/>
          <w:sz w:val="24"/>
          <w:szCs w:val="24"/>
        </w:rPr>
        <w:t>Maintenant, la question est : comment parvient-on à une évaluation juste du rendement des élèves?</w:t>
      </w:r>
    </w:p>
    <w:p w14:paraId="51801B5A" w14:textId="77777777" w:rsidR="001942D4" w:rsidRDefault="001942D4" w:rsidP="001942D4">
      <w:pPr>
        <w:jc w:val="both"/>
        <w:rPr>
          <w:rFonts w:cstheme="minorHAnsi"/>
          <w:sz w:val="24"/>
          <w:szCs w:val="24"/>
        </w:rPr>
        <w:sectPr w:rsidR="001942D4" w:rsidSect="001942D4">
          <w:pgSz w:w="12240" w:h="15840"/>
          <w:pgMar w:top="1440" w:right="1800" w:bottom="1440" w:left="1800" w:header="708" w:footer="708" w:gutter="0"/>
          <w:cols w:space="708"/>
          <w:titlePg/>
          <w:docGrid w:linePitch="360"/>
        </w:sectPr>
      </w:pPr>
    </w:p>
    <w:p w14:paraId="3AA63EB6" w14:textId="77777777" w:rsidR="001942D4" w:rsidRPr="00BA4DD2" w:rsidRDefault="001942D4" w:rsidP="001942D4">
      <w:pPr>
        <w:jc w:val="both"/>
        <w:rPr>
          <w:rFonts w:cstheme="minorHAnsi"/>
          <w:sz w:val="24"/>
          <w:szCs w:val="24"/>
        </w:rPr>
      </w:pPr>
    </w:p>
    <w:p w14:paraId="16C09EFE" w14:textId="77777777" w:rsidR="001942D4" w:rsidRPr="00BA4DD2" w:rsidRDefault="001942D4" w:rsidP="001942D4">
      <w:pPr>
        <w:rPr>
          <w:rFonts w:cstheme="minorHAnsi"/>
          <w:b/>
          <w:bCs/>
          <w:i/>
          <w:iCs/>
          <w:sz w:val="24"/>
          <w:szCs w:val="24"/>
        </w:rPr>
      </w:pPr>
      <w:r w:rsidRPr="00BA4DD2">
        <w:rPr>
          <w:rFonts w:cstheme="minorHAnsi"/>
          <w:b/>
          <w:bCs/>
          <w:i/>
          <w:iCs/>
          <w:sz w:val="24"/>
          <w:szCs w:val="24"/>
        </w:rPr>
        <w:t>Planification des apprentissages et des évaluations</w:t>
      </w:r>
    </w:p>
    <w:p w14:paraId="76A025B3" w14:textId="77777777" w:rsidR="001942D4" w:rsidRPr="00BA4DD2" w:rsidRDefault="001942D4" w:rsidP="001942D4">
      <w:pPr>
        <w:jc w:val="both"/>
        <w:rPr>
          <w:rFonts w:cstheme="minorHAnsi"/>
          <w:sz w:val="24"/>
          <w:szCs w:val="24"/>
        </w:rPr>
      </w:pPr>
      <w:r w:rsidRPr="00BA4DD2">
        <w:rPr>
          <w:rFonts w:cstheme="minorHAnsi"/>
          <w:sz w:val="24"/>
          <w:szCs w:val="24"/>
        </w:rPr>
        <w:t xml:space="preserve">Au PEI, les activités d’apprentissages conçues par les enseignants sont nommées </w:t>
      </w:r>
      <w:r w:rsidRPr="00BA4DD2">
        <w:rPr>
          <w:rFonts w:cstheme="minorHAnsi"/>
          <w:b/>
          <w:bCs/>
          <w:i/>
          <w:iCs/>
          <w:sz w:val="24"/>
          <w:szCs w:val="24"/>
        </w:rPr>
        <w:t>Unités de travail</w:t>
      </w:r>
      <w:r w:rsidRPr="00BA4DD2">
        <w:rPr>
          <w:rFonts w:cstheme="minorHAnsi"/>
          <w:sz w:val="24"/>
          <w:szCs w:val="24"/>
        </w:rPr>
        <w:t xml:space="preserve">. Chacune des </w:t>
      </w:r>
      <w:r w:rsidRPr="00BA4DD2">
        <w:rPr>
          <w:rFonts w:cstheme="minorHAnsi"/>
          <w:i/>
          <w:iCs/>
          <w:sz w:val="24"/>
          <w:szCs w:val="24"/>
        </w:rPr>
        <w:t>Unités de travail</w:t>
      </w:r>
      <w:r w:rsidRPr="00BA4DD2">
        <w:rPr>
          <w:rFonts w:cstheme="minorHAnsi"/>
          <w:sz w:val="24"/>
          <w:szCs w:val="24"/>
        </w:rPr>
        <w:t xml:space="preserve"> comprend les éléments suivants :</w:t>
      </w:r>
    </w:p>
    <w:tbl>
      <w:tblPr>
        <w:tblStyle w:val="Grilledutableau"/>
        <w:tblW w:w="0" w:type="auto"/>
        <w:tblLook w:val="04A0" w:firstRow="1" w:lastRow="0" w:firstColumn="1" w:lastColumn="0" w:noHBand="0" w:noVBand="1"/>
      </w:tblPr>
      <w:tblGrid>
        <w:gridCol w:w="8630"/>
      </w:tblGrid>
      <w:tr w:rsidR="001942D4" w:rsidRPr="00BA4DD2" w14:paraId="4C8E3BAB" w14:textId="77777777" w:rsidTr="00E54EC3">
        <w:tc>
          <w:tcPr>
            <w:tcW w:w="8780" w:type="dxa"/>
          </w:tcPr>
          <w:p w14:paraId="78D34367" w14:textId="77777777" w:rsidR="001942D4" w:rsidRPr="00BA4DD2" w:rsidRDefault="001942D4" w:rsidP="00E54EC3">
            <w:pPr>
              <w:pStyle w:val="Paragraphedeliste"/>
              <w:numPr>
                <w:ilvl w:val="0"/>
                <w:numId w:val="13"/>
              </w:numPr>
              <w:jc w:val="both"/>
              <w:rPr>
                <w:rFonts w:cstheme="minorHAnsi"/>
                <w:sz w:val="24"/>
                <w:szCs w:val="24"/>
              </w:rPr>
            </w:pPr>
            <w:r w:rsidRPr="00BA4DD2">
              <w:rPr>
                <w:rFonts w:cstheme="minorHAnsi"/>
                <w:b/>
                <w:bCs/>
                <w:i/>
                <w:iCs/>
                <w:sz w:val="24"/>
                <w:szCs w:val="24"/>
              </w:rPr>
              <w:t>L’énoncé de recherche</w:t>
            </w:r>
            <w:r w:rsidRPr="00BA4DD2">
              <w:rPr>
                <w:rFonts w:cstheme="minorHAnsi"/>
                <w:sz w:val="24"/>
                <w:szCs w:val="24"/>
              </w:rPr>
              <w:t> : elle représente l’intention pédagogique de l’enseignant et pourquoi l’élève devrait apprendre et faire cette activité.</w:t>
            </w:r>
          </w:p>
          <w:p w14:paraId="5BCDBE87" w14:textId="77777777" w:rsidR="001942D4" w:rsidRPr="00BA4DD2" w:rsidRDefault="001942D4" w:rsidP="00E54EC3">
            <w:pPr>
              <w:pStyle w:val="Paragraphedeliste"/>
              <w:numPr>
                <w:ilvl w:val="0"/>
                <w:numId w:val="13"/>
              </w:numPr>
              <w:jc w:val="both"/>
              <w:rPr>
                <w:rFonts w:cstheme="minorHAnsi"/>
                <w:sz w:val="24"/>
                <w:szCs w:val="24"/>
              </w:rPr>
            </w:pPr>
            <w:r w:rsidRPr="00BA4DD2">
              <w:rPr>
                <w:rFonts w:cstheme="minorHAnsi"/>
                <w:b/>
                <w:bCs/>
                <w:i/>
                <w:iCs/>
                <w:sz w:val="24"/>
                <w:szCs w:val="24"/>
              </w:rPr>
              <w:t>Les concepts-clés et connexes</w:t>
            </w:r>
            <w:r w:rsidRPr="00BA4DD2">
              <w:rPr>
                <w:rFonts w:cstheme="minorHAnsi"/>
                <w:sz w:val="24"/>
                <w:szCs w:val="24"/>
              </w:rPr>
              <w:t> : ce sont les concepts obligatoires prévus dans le curriculum du PEI. Chaque matière possède ses propres concepts-clés à enseigner chaque année et les concepts connexes qui doivent être étudiés dans l’ensemble des cinq années du PEI.</w:t>
            </w:r>
          </w:p>
          <w:p w14:paraId="7F132179" w14:textId="77777777" w:rsidR="001942D4" w:rsidRPr="00BA4DD2" w:rsidRDefault="001942D4" w:rsidP="00E54EC3">
            <w:pPr>
              <w:pStyle w:val="Paragraphedeliste"/>
              <w:numPr>
                <w:ilvl w:val="0"/>
                <w:numId w:val="13"/>
              </w:numPr>
              <w:jc w:val="both"/>
              <w:rPr>
                <w:rFonts w:cstheme="minorHAnsi"/>
                <w:sz w:val="24"/>
                <w:szCs w:val="24"/>
              </w:rPr>
            </w:pPr>
            <w:r w:rsidRPr="00BA4DD2">
              <w:rPr>
                <w:rFonts w:cstheme="minorHAnsi"/>
                <w:b/>
                <w:bCs/>
                <w:i/>
                <w:iCs/>
                <w:sz w:val="24"/>
                <w:szCs w:val="24"/>
              </w:rPr>
              <w:t>Les approches de l’apprentissage</w:t>
            </w:r>
            <w:r w:rsidRPr="00BA4DD2">
              <w:rPr>
                <w:rFonts w:cstheme="minorHAnsi"/>
                <w:sz w:val="24"/>
                <w:szCs w:val="24"/>
              </w:rPr>
              <w:t xml:space="preserve"> : elles représentent des stratégies d’apprentissage pour apprendre les notions enseignées ou réaliser la tâche demandée. </w:t>
            </w:r>
          </w:p>
          <w:p w14:paraId="1BF81665" w14:textId="77777777" w:rsidR="001942D4" w:rsidRPr="00BA4DD2" w:rsidRDefault="001942D4" w:rsidP="00E54EC3">
            <w:pPr>
              <w:pStyle w:val="Paragraphedeliste"/>
              <w:numPr>
                <w:ilvl w:val="0"/>
                <w:numId w:val="13"/>
              </w:numPr>
              <w:jc w:val="both"/>
              <w:rPr>
                <w:rFonts w:cstheme="minorHAnsi"/>
                <w:sz w:val="24"/>
                <w:szCs w:val="24"/>
              </w:rPr>
            </w:pPr>
            <w:r w:rsidRPr="00BA4DD2">
              <w:rPr>
                <w:rFonts w:cstheme="minorHAnsi"/>
                <w:b/>
                <w:bCs/>
                <w:i/>
                <w:iCs/>
                <w:sz w:val="24"/>
                <w:szCs w:val="24"/>
              </w:rPr>
              <w:t>Les contextes mondiaux</w:t>
            </w:r>
            <w:r w:rsidRPr="00BA4DD2">
              <w:rPr>
                <w:rFonts w:cstheme="minorHAnsi"/>
                <w:sz w:val="24"/>
                <w:szCs w:val="24"/>
              </w:rPr>
              <w:t> : orientent l’apprentissage, offrent une perspective ou une vue d’ensemble, permettent une recherche autonome et collective des liens qui unissent entre eux les humains et de la responsabilité de chacun envers la planète. Différents contextes culturels et linguistiques peuvent ainsi être présentés aux élèves.</w:t>
            </w:r>
          </w:p>
          <w:p w14:paraId="177FE8DA" w14:textId="77777777" w:rsidR="001942D4" w:rsidRPr="00BA4DD2" w:rsidRDefault="001942D4" w:rsidP="00E54EC3">
            <w:pPr>
              <w:pStyle w:val="Paragraphedeliste"/>
              <w:numPr>
                <w:ilvl w:val="0"/>
                <w:numId w:val="13"/>
              </w:numPr>
              <w:jc w:val="both"/>
              <w:rPr>
                <w:rFonts w:cstheme="minorHAnsi"/>
                <w:sz w:val="24"/>
                <w:szCs w:val="24"/>
              </w:rPr>
            </w:pPr>
            <w:r w:rsidRPr="00BA4DD2">
              <w:rPr>
                <w:rFonts w:cstheme="minorHAnsi"/>
                <w:b/>
                <w:bCs/>
                <w:i/>
                <w:iCs/>
                <w:sz w:val="24"/>
                <w:szCs w:val="24"/>
              </w:rPr>
              <w:t>La grille d’évaluation</w:t>
            </w:r>
            <w:r w:rsidRPr="00BA4DD2">
              <w:rPr>
                <w:rFonts w:cstheme="minorHAnsi"/>
                <w:sz w:val="24"/>
                <w:szCs w:val="24"/>
              </w:rPr>
              <w:t> : avec les critères spécifiques évalués et adaptés à la tâche. Le seuil de réussite est spécifié.</w:t>
            </w:r>
          </w:p>
          <w:p w14:paraId="2114A39A" w14:textId="77777777" w:rsidR="001942D4" w:rsidRPr="00BA4DD2" w:rsidRDefault="001942D4" w:rsidP="00E54EC3">
            <w:pPr>
              <w:pStyle w:val="Paragraphedeliste"/>
              <w:numPr>
                <w:ilvl w:val="0"/>
                <w:numId w:val="13"/>
              </w:numPr>
              <w:jc w:val="both"/>
              <w:rPr>
                <w:rFonts w:cstheme="minorHAnsi"/>
                <w:sz w:val="24"/>
                <w:szCs w:val="24"/>
              </w:rPr>
            </w:pPr>
            <w:r w:rsidRPr="00BA4DD2">
              <w:rPr>
                <w:rFonts w:cstheme="minorHAnsi"/>
                <w:b/>
                <w:bCs/>
                <w:i/>
                <w:iCs/>
                <w:sz w:val="24"/>
                <w:szCs w:val="24"/>
              </w:rPr>
              <w:t>Différenciation pédagogique </w:t>
            </w:r>
            <w:r w:rsidRPr="00BA4DD2">
              <w:rPr>
                <w:rFonts w:cstheme="minorHAnsi"/>
                <w:sz w:val="24"/>
                <w:szCs w:val="24"/>
              </w:rPr>
              <w:t>: les enseignants inscrivent dans cette section les différentes stratégies d’enseignement utilisées afin de soutenir les apprentissages des élèves lors de la réalisation de l’unité de travail. Ces stratégies peuvent comprendre un suivi individuel ou en par petit groupe (en équipe), de la rétroaction verbale, des conseils propres à un travail ou projet particulier, l’enseignement explicite du cycle de recherche, etc.</w:t>
            </w:r>
          </w:p>
          <w:p w14:paraId="2FD50B76" w14:textId="77777777" w:rsidR="001942D4" w:rsidRPr="00BA4DD2" w:rsidRDefault="001942D4" w:rsidP="00E54EC3">
            <w:pPr>
              <w:jc w:val="both"/>
              <w:rPr>
                <w:rFonts w:cstheme="minorHAnsi"/>
                <w:sz w:val="24"/>
                <w:szCs w:val="24"/>
              </w:rPr>
            </w:pPr>
          </w:p>
          <w:p w14:paraId="1B257068" w14:textId="77777777" w:rsidR="001942D4" w:rsidRPr="00BA4DD2" w:rsidRDefault="001942D4" w:rsidP="00E54EC3">
            <w:pPr>
              <w:jc w:val="both"/>
              <w:rPr>
                <w:rFonts w:cstheme="minorHAnsi"/>
                <w:sz w:val="24"/>
                <w:szCs w:val="24"/>
              </w:rPr>
            </w:pPr>
            <w:r w:rsidRPr="00BA4DD2">
              <w:rPr>
                <w:rFonts w:cstheme="minorHAnsi"/>
                <w:sz w:val="24"/>
                <w:szCs w:val="24"/>
              </w:rPr>
              <w:t xml:space="preserve">L’ensemble de ces éléments permettent la planification et la réalisation de tâches authentiques, c’est-à-dire qui </w:t>
            </w:r>
            <w:r w:rsidRPr="00BA4DD2">
              <w:rPr>
                <w:rFonts w:cstheme="minorHAnsi"/>
                <w:i/>
                <w:iCs/>
                <w:sz w:val="24"/>
                <w:szCs w:val="24"/>
              </w:rPr>
              <w:t>demande à l’élève de démontrer sa capacité à mettre en œuvre de manière intégrée les savoirs, savoir-faire et savoir-être nécessaires à la réalisation d’une tâche susceptible d’être rencontrée dans la vie extra-scolaire</w:t>
            </w:r>
            <w:r w:rsidRPr="00BA4DD2">
              <w:rPr>
                <w:rFonts w:cstheme="minorHAnsi"/>
                <w:sz w:val="24"/>
                <w:szCs w:val="24"/>
              </w:rPr>
              <w:t>. Aussi, une tâche authentique peut se déployer sous différentes facettes : elle peut comprendre le cycle de recherche en tout ou en partie, un design particulier, un laboratoire, etc. Chaque partie ou étape de la tâche doit être enseignée de manière explicite par l’enseignant, la grille d’évaluation expliquée en salle de classe afin que les élèves sachent ce qu’on attend d’eux.</w:t>
            </w:r>
          </w:p>
          <w:p w14:paraId="065604A6" w14:textId="77777777" w:rsidR="001942D4" w:rsidRPr="00BA4DD2" w:rsidRDefault="001942D4" w:rsidP="00E54EC3">
            <w:pPr>
              <w:jc w:val="both"/>
              <w:rPr>
                <w:rFonts w:cstheme="minorHAnsi"/>
                <w:sz w:val="24"/>
                <w:szCs w:val="24"/>
              </w:rPr>
            </w:pPr>
          </w:p>
          <w:p w14:paraId="2CFD16FE" w14:textId="77777777" w:rsidR="001942D4" w:rsidRPr="00BA4DD2" w:rsidRDefault="001942D4" w:rsidP="00E54EC3">
            <w:pPr>
              <w:jc w:val="both"/>
              <w:rPr>
                <w:rFonts w:cstheme="minorHAnsi"/>
                <w:sz w:val="24"/>
                <w:szCs w:val="24"/>
              </w:rPr>
            </w:pPr>
            <w:r w:rsidRPr="00BA4DD2">
              <w:rPr>
                <w:rFonts w:cstheme="minorHAnsi"/>
                <w:sz w:val="24"/>
                <w:szCs w:val="24"/>
              </w:rPr>
              <w:t xml:space="preserve">Ainsi, lors de la conception des plans de travail des unités du PEI, les enseignants précisent leur intention et le but de la tâche, prévoit le concept-clé et les concepts connexes à mobiliser pour réussir la tâche, choisit une ou des approches d’apprentissage susceptibles de favoriser les apprentissages tout en incluant un </w:t>
            </w:r>
            <w:r w:rsidRPr="00BA4DD2">
              <w:rPr>
                <w:rFonts w:cstheme="minorHAnsi"/>
                <w:sz w:val="24"/>
                <w:szCs w:val="24"/>
              </w:rPr>
              <w:lastRenderedPageBreak/>
              <w:t xml:space="preserve">contexte mondial offrant un regard plus élargi de l’activité. Ces deux derniers éléments peuvent même être laissés au choix de l’élève, à l’instar du projet personnel. </w:t>
            </w:r>
          </w:p>
          <w:p w14:paraId="0467DB14" w14:textId="77777777" w:rsidR="001942D4" w:rsidRPr="00BA4DD2" w:rsidRDefault="001942D4" w:rsidP="00E54EC3">
            <w:pPr>
              <w:jc w:val="both"/>
              <w:rPr>
                <w:rFonts w:cstheme="minorHAnsi"/>
                <w:sz w:val="24"/>
                <w:szCs w:val="24"/>
              </w:rPr>
            </w:pPr>
          </w:p>
          <w:p w14:paraId="1F4C48B6" w14:textId="77777777" w:rsidR="001942D4" w:rsidRPr="00BA4DD2" w:rsidRDefault="001942D4" w:rsidP="00E54EC3">
            <w:pPr>
              <w:jc w:val="both"/>
              <w:rPr>
                <w:rFonts w:cstheme="minorHAnsi"/>
                <w:sz w:val="24"/>
                <w:szCs w:val="24"/>
              </w:rPr>
            </w:pPr>
            <w:r w:rsidRPr="00BA4DD2">
              <w:rPr>
                <w:rFonts w:cstheme="minorHAnsi"/>
                <w:sz w:val="24"/>
                <w:szCs w:val="24"/>
              </w:rPr>
              <w:t>L’évaluation des apprentissages doit par conséquent être planifiée. Elle devra permettre aux élèves de démontrer ce qu’ils ont compris des concepts au cours des activités d’apprentissage ainsi que d’exposer le résultat de leurs recherches. Les objectifs globaux et les objectifs spécifiques exposés dans les guides (pédagogiques) matières reflètent l’influence des concepts clés et connexes et fournissent des exemples sur la façon de les intégrer. Les concepts doivent donc être pris en considération lors de l’évaluation formative et sommative conformément aux critères d’évaluation de chaque groupe de matières. Pareillement, les approches de l'apprentissage explicitées par l’enseignant permettront d’amener les élèves à s’investir activement dans toutes les étapes de la réalisation de la tâche et donc d’atteindre les plus hauts niveaux spécifiés dans la grille d’évaluation.</w:t>
            </w:r>
          </w:p>
        </w:tc>
      </w:tr>
    </w:tbl>
    <w:p w14:paraId="0793E8E4" w14:textId="77777777" w:rsidR="001942D4" w:rsidRPr="00BA4DD2" w:rsidRDefault="001942D4" w:rsidP="001942D4">
      <w:pPr>
        <w:rPr>
          <w:rFonts w:cstheme="minorHAnsi"/>
          <w:sz w:val="24"/>
          <w:szCs w:val="24"/>
        </w:rPr>
      </w:pPr>
    </w:p>
    <w:p w14:paraId="505A172B" w14:textId="77777777" w:rsidR="001942D4" w:rsidRPr="00BA4DD2" w:rsidRDefault="001942D4" w:rsidP="001942D4">
      <w:pPr>
        <w:rPr>
          <w:rFonts w:cstheme="minorHAnsi"/>
          <w:b/>
          <w:bCs/>
          <w:i/>
          <w:iCs/>
          <w:sz w:val="24"/>
          <w:szCs w:val="24"/>
        </w:rPr>
      </w:pPr>
      <w:r w:rsidRPr="00BA4DD2">
        <w:rPr>
          <w:rFonts w:cstheme="minorHAnsi"/>
          <w:b/>
          <w:bCs/>
          <w:i/>
          <w:iCs/>
          <w:sz w:val="24"/>
          <w:szCs w:val="24"/>
        </w:rPr>
        <w:t>Projet interdisciplinaire</w:t>
      </w:r>
    </w:p>
    <w:p w14:paraId="2B37AA22" w14:textId="77777777" w:rsidR="001942D4" w:rsidRPr="00BA4DD2" w:rsidRDefault="001942D4" w:rsidP="001942D4">
      <w:pPr>
        <w:jc w:val="both"/>
        <w:rPr>
          <w:rFonts w:cstheme="minorHAnsi"/>
          <w:sz w:val="24"/>
          <w:szCs w:val="24"/>
        </w:rPr>
      </w:pPr>
      <w:r w:rsidRPr="00BA4DD2">
        <w:rPr>
          <w:rFonts w:cstheme="minorHAnsi"/>
          <w:sz w:val="24"/>
          <w:szCs w:val="24"/>
        </w:rPr>
        <w:t xml:space="preserve">À chaque année du PEI, les élèves doivent réaliser et un projet interdisciplinaire. Ce projet peut </w:t>
      </w:r>
      <w:r w:rsidRPr="00BA4DD2">
        <w:rPr>
          <w:rFonts w:cstheme="minorHAnsi"/>
          <w:bCs/>
          <w:sz w:val="24"/>
          <w:szCs w:val="24"/>
        </w:rPr>
        <w:t>favoriser le transfert des compétences</w:t>
      </w:r>
      <w:r w:rsidRPr="00BA4DD2">
        <w:rPr>
          <w:rFonts w:cstheme="minorHAnsi"/>
          <w:b/>
          <w:sz w:val="24"/>
          <w:szCs w:val="24"/>
        </w:rPr>
        <w:t xml:space="preserve">. </w:t>
      </w:r>
      <w:r w:rsidRPr="00BA4DD2">
        <w:rPr>
          <w:rFonts w:cstheme="minorHAnsi"/>
          <w:sz w:val="24"/>
          <w:szCs w:val="24"/>
        </w:rPr>
        <w:t xml:space="preserve">La planification et l’évaluation demandent donc la coordination de plusieurs enseignants et doit comprendre les mêmes éléments que pour une Unité de travail dans une matière. Les enseignants doivent consulter le guide d’interdisciplinarité (Janvier 2022) pour bien comprendre la planification et l’évaluation du projet. </w:t>
      </w:r>
    </w:p>
    <w:p w14:paraId="1186A835" w14:textId="77777777" w:rsidR="001942D4" w:rsidRPr="00BA4DD2" w:rsidRDefault="001942D4" w:rsidP="001942D4">
      <w:pPr>
        <w:rPr>
          <w:rFonts w:cstheme="minorHAnsi"/>
          <w:b/>
          <w:bCs/>
          <w:i/>
          <w:iCs/>
          <w:sz w:val="24"/>
          <w:szCs w:val="24"/>
        </w:rPr>
      </w:pPr>
      <w:r w:rsidRPr="00BA4DD2">
        <w:rPr>
          <w:rFonts w:cstheme="minorHAnsi"/>
          <w:b/>
          <w:bCs/>
          <w:i/>
          <w:iCs/>
          <w:sz w:val="24"/>
          <w:szCs w:val="24"/>
        </w:rPr>
        <w:t>Normalisation des évaluations</w:t>
      </w:r>
    </w:p>
    <w:p w14:paraId="75EFA229" w14:textId="77777777" w:rsidR="001942D4" w:rsidRPr="00BA4DD2" w:rsidRDefault="001942D4" w:rsidP="001942D4">
      <w:pPr>
        <w:jc w:val="both"/>
        <w:rPr>
          <w:rFonts w:cstheme="minorHAnsi"/>
          <w:bCs/>
          <w:sz w:val="24"/>
          <w:szCs w:val="24"/>
        </w:rPr>
      </w:pPr>
      <w:r w:rsidRPr="00BA4DD2">
        <w:rPr>
          <w:rFonts w:cstheme="minorHAnsi"/>
          <w:bCs/>
          <w:sz w:val="24"/>
          <w:szCs w:val="24"/>
        </w:rPr>
        <w:t xml:space="preserve">À l’école secondaire de l’Île, nous utilisons des pratiques communes pour utiliser les critères spécifiques d’évaluation du PEI et déterminer les niveaux des élèves. Nous offrons donc des moments de formation sur la conception des grilles d’évaluation et la compréhension des objectifs spécifiques, des niveaux et des descripteurs (mots-consignes), à deux moments dans l’année, soit au début et au milieu de parcours (juste avant la correction des projets personnels). Ces formations s’assurent que les enseignants développent une compréhension commune des outils d’évaluation au PEI et s’adressent aux nouveaux et aux anciens qui souhaitent parfaire leurs aptitudes. Ces formations se font lors de rencontres formelles généralement placées dans des journées pédagogiques désignées en début d’année scolaire afin de procurer une </w:t>
      </w:r>
      <w:r w:rsidRPr="00BA4DD2">
        <w:rPr>
          <w:rFonts w:cstheme="minorHAnsi"/>
          <w:b/>
          <w:i/>
          <w:iCs/>
          <w:sz w:val="24"/>
          <w:szCs w:val="24"/>
        </w:rPr>
        <w:t>compréhension commune des attentes, des critères et des niveaux</w:t>
      </w:r>
      <w:r w:rsidRPr="00BA4DD2">
        <w:rPr>
          <w:rFonts w:cstheme="minorHAnsi"/>
          <w:bCs/>
          <w:sz w:val="24"/>
          <w:szCs w:val="24"/>
        </w:rPr>
        <w:t>. De plus, lors d’une des rencontres verticales (sept rencontres matière/année), les enseignants peuvent apporter des travaux et discuter de leur correction respective.</w:t>
      </w:r>
    </w:p>
    <w:p w14:paraId="052D05D8" w14:textId="77777777" w:rsidR="001942D4" w:rsidRPr="00BA4DD2" w:rsidRDefault="001942D4" w:rsidP="001942D4">
      <w:pPr>
        <w:spacing w:after="43"/>
        <w:jc w:val="both"/>
        <w:rPr>
          <w:rFonts w:cstheme="minorHAnsi"/>
          <w:sz w:val="24"/>
          <w:szCs w:val="24"/>
        </w:rPr>
      </w:pPr>
      <w:r w:rsidRPr="00BA4DD2">
        <w:rPr>
          <w:rFonts w:cstheme="minorHAnsi"/>
          <w:sz w:val="24"/>
          <w:szCs w:val="24"/>
        </w:rPr>
        <w:lastRenderedPageBreak/>
        <w:t xml:space="preserve">Par conséquent, on s’assure que les grilles d’évaluation reflètent ce que nous attendons de l’élève. Ce dernier peut (et même doit) s’en servir pour diriger ses efforts et mesure leur ampleur. La grille sert donc de liste de vérification et lui permet de de comprendre la quantité et la qualité du travail à effectuer pour chacun des niveaux (chiffres de 1 à 8) de la grille. </w:t>
      </w:r>
    </w:p>
    <w:p w14:paraId="2B45E831" w14:textId="77777777" w:rsidR="001942D4" w:rsidRPr="00BA4DD2" w:rsidRDefault="001942D4" w:rsidP="001942D4">
      <w:pPr>
        <w:spacing w:after="0" w:line="360" w:lineRule="auto"/>
        <w:ind w:left="360"/>
        <w:rPr>
          <w:rFonts w:eastAsia="Times New Roman" w:cstheme="minorHAnsi"/>
          <w:color w:val="000000" w:themeColor="text1"/>
          <w:sz w:val="24"/>
          <w:szCs w:val="24"/>
        </w:rPr>
      </w:pPr>
    </w:p>
    <w:p w14:paraId="33E96689" w14:textId="77777777" w:rsidR="001942D4" w:rsidRDefault="001942D4" w:rsidP="001942D4">
      <w:pPr>
        <w:spacing w:after="0" w:line="360" w:lineRule="auto"/>
        <w:rPr>
          <w:rFonts w:eastAsia="Times New Roman" w:cstheme="minorHAnsi"/>
          <w:b/>
          <w:bCs/>
          <w:color w:val="000000" w:themeColor="text1"/>
          <w:sz w:val="24"/>
          <w:szCs w:val="24"/>
        </w:rPr>
        <w:sectPr w:rsidR="001942D4" w:rsidSect="001942D4">
          <w:pgSz w:w="12240" w:h="15840"/>
          <w:pgMar w:top="1440" w:right="1800" w:bottom="1440" w:left="1800" w:header="708" w:footer="708" w:gutter="0"/>
          <w:cols w:space="708"/>
          <w:titlePg/>
          <w:docGrid w:linePitch="360"/>
        </w:sectPr>
      </w:pPr>
    </w:p>
    <w:p w14:paraId="1C0F5B3B" w14:textId="77777777" w:rsidR="001942D4" w:rsidRPr="00BA4DD2" w:rsidRDefault="001942D4" w:rsidP="001942D4">
      <w:pPr>
        <w:spacing w:after="0" w:line="360" w:lineRule="auto"/>
        <w:rPr>
          <w:rFonts w:eastAsia="Times New Roman" w:cstheme="minorHAnsi"/>
          <w:b/>
          <w:bCs/>
          <w:color w:val="000000" w:themeColor="text1"/>
          <w:sz w:val="24"/>
          <w:szCs w:val="24"/>
        </w:rPr>
      </w:pPr>
      <w:r w:rsidRPr="00BA4DD2">
        <w:rPr>
          <w:rFonts w:eastAsia="Times New Roman" w:cstheme="minorHAnsi"/>
          <w:b/>
          <w:bCs/>
          <w:color w:val="000000" w:themeColor="text1"/>
          <w:sz w:val="24"/>
          <w:szCs w:val="24"/>
        </w:rPr>
        <w:lastRenderedPageBreak/>
        <w:t>Normes de promotions – demeurer au PEI</w:t>
      </w:r>
    </w:p>
    <w:p w14:paraId="142BA886" w14:textId="77777777" w:rsidR="001942D4" w:rsidRPr="00517340" w:rsidRDefault="001942D4" w:rsidP="001942D4">
      <w:r w:rsidRPr="00517340">
        <w:t>Pour demeurer au PEI, un élève doit :</w:t>
      </w:r>
    </w:p>
    <w:p w14:paraId="69ECD818" w14:textId="77777777" w:rsidR="001942D4" w:rsidRPr="00517340" w:rsidRDefault="001942D4" w:rsidP="001942D4">
      <w:pPr>
        <w:pStyle w:val="Paragraphedeliste"/>
        <w:numPr>
          <w:ilvl w:val="0"/>
          <w:numId w:val="21"/>
        </w:numPr>
        <w:spacing w:after="196" w:line="271" w:lineRule="auto"/>
      </w:pPr>
      <w:r w:rsidRPr="00517340">
        <w:t xml:space="preserve">Obtenir la note de </w:t>
      </w:r>
      <w:r w:rsidRPr="00517340">
        <w:rPr>
          <w:b/>
          <w:bCs/>
        </w:rPr>
        <w:t>60 %</w:t>
      </w:r>
      <w:r w:rsidRPr="00517340">
        <w:t xml:space="preserve"> à toutes ses matières au sommaire de fin d’année;</w:t>
      </w:r>
    </w:p>
    <w:p w14:paraId="3E2B127F" w14:textId="77777777" w:rsidR="001942D4" w:rsidRDefault="001942D4" w:rsidP="001942D4">
      <w:pPr>
        <w:pStyle w:val="Paragraphedeliste"/>
        <w:numPr>
          <w:ilvl w:val="0"/>
          <w:numId w:val="21"/>
        </w:numPr>
        <w:spacing w:after="196" w:line="271" w:lineRule="auto"/>
      </w:pPr>
      <w:r w:rsidRPr="00517340">
        <w:t xml:space="preserve">Obtenir un minimum de </w:t>
      </w:r>
      <w:r w:rsidRPr="00517340">
        <w:rPr>
          <w:b/>
          <w:bCs/>
        </w:rPr>
        <w:t>3</w:t>
      </w:r>
      <w:r w:rsidRPr="00517340">
        <w:t xml:space="preserve"> à tous les critères pour chacune des matières au sommaire de fin d’année;</w:t>
      </w:r>
    </w:p>
    <w:p w14:paraId="15715CB1" w14:textId="77777777" w:rsidR="001942D4" w:rsidRPr="00517340" w:rsidRDefault="001942D4" w:rsidP="001942D4">
      <w:pPr>
        <w:pStyle w:val="Paragraphedeliste"/>
        <w:numPr>
          <w:ilvl w:val="0"/>
          <w:numId w:val="21"/>
        </w:numPr>
        <w:spacing w:after="196" w:line="271" w:lineRule="auto"/>
      </w:pPr>
      <w:r>
        <w:t>Avoir satisfait aux exigences du Service et action pour chacune des années scolaires.</w:t>
      </w:r>
    </w:p>
    <w:p w14:paraId="38FDC1E0" w14:textId="77777777" w:rsidR="001942D4" w:rsidRPr="00BA4DD2" w:rsidRDefault="001942D4" w:rsidP="001942D4">
      <w:pPr>
        <w:rPr>
          <w:rFonts w:cstheme="minorHAnsi"/>
          <w:b/>
          <w:sz w:val="24"/>
          <w:szCs w:val="24"/>
        </w:rPr>
      </w:pPr>
    </w:p>
    <w:p w14:paraId="7A038477" w14:textId="77777777" w:rsidR="001942D4" w:rsidRPr="00BA4DD2" w:rsidRDefault="001942D4" w:rsidP="001942D4">
      <w:pPr>
        <w:spacing w:after="43"/>
        <w:jc w:val="both"/>
        <w:rPr>
          <w:rFonts w:cstheme="minorHAnsi"/>
          <w:sz w:val="24"/>
          <w:szCs w:val="24"/>
        </w:rPr>
      </w:pPr>
      <w:r w:rsidRPr="00BA4DD2">
        <w:rPr>
          <w:rFonts w:cstheme="minorHAnsi"/>
          <w:b/>
          <w:sz w:val="24"/>
          <w:szCs w:val="24"/>
        </w:rPr>
        <w:t>L’évaluation permet l’ajustement en cours d’apprentissage.</w:t>
      </w:r>
      <w:r w:rsidRPr="00BA4DD2">
        <w:rPr>
          <w:rFonts w:cstheme="minorHAnsi"/>
          <w:sz w:val="24"/>
          <w:szCs w:val="24"/>
        </w:rPr>
        <w:t xml:space="preserve"> </w:t>
      </w:r>
    </w:p>
    <w:p w14:paraId="73FDBE1E" w14:textId="77777777" w:rsidR="001942D4" w:rsidRPr="00BA4DD2" w:rsidRDefault="001942D4" w:rsidP="001942D4">
      <w:pPr>
        <w:spacing w:after="43"/>
        <w:jc w:val="both"/>
        <w:rPr>
          <w:rFonts w:cstheme="minorHAnsi"/>
          <w:sz w:val="24"/>
          <w:szCs w:val="24"/>
        </w:rPr>
      </w:pPr>
      <w:r w:rsidRPr="00BA4DD2">
        <w:rPr>
          <w:rFonts w:cstheme="minorHAnsi"/>
          <w:sz w:val="24"/>
          <w:szCs w:val="24"/>
        </w:rPr>
        <w:t xml:space="preserve">Avant d’en arriver à une évaluation sommative, les élèves doivent maîtriser les notions été habiletés de base et disposer d’un temps suffisant pour s’exercer avec droit à l’erreur. Il est donc important que l’enseignant trouve un moment durant la tâche afin de donner une </w:t>
      </w:r>
      <w:r w:rsidRPr="00BA4DD2">
        <w:rPr>
          <w:rFonts w:cstheme="minorHAnsi"/>
          <w:b/>
          <w:bCs/>
          <w:i/>
          <w:iCs/>
          <w:sz w:val="24"/>
          <w:szCs w:val="24"/>
        </w:rPr>
        <w:t>rétroaction formative</w:t>
      </w:r>
      <w:r w:rsidRPr="00BA4DD2">
        <w:rPr>
          <w:rFonts w:cstheme="minorHAnsi"/>
          <w:sz w:val="24"/>
          <w:szCs w:val="24"/>
        </w:rPr>
        <w:t xml:space="preserve"> à l’élève. Cette rétroaction sera précieuse pour orienter l’élève, éviter qu’il ne se perde dans des voies sans lien avec la tâche et confirmer sa compréhension de la tâche. C’est lorsque l’élève en arrive à obtenir une image claire de la tâche et de l’évaluation qu’on peut affirmer que cette dernière est </w:t>
      </w:r>
      <w:r w:rsidRPr="00BA4DD2">
        <w:rPr>
          <w:rFonts w:cstheme="minorHAnsi"/>
          <w:b/>
          <w:bCs/>
          <w:sz w:val="24"/>
          <w:szCs w:val="24"/>
        </w:rPr>
        <w:t>basée sur les valeurs d’équité, de cohérence, de rigueur et de transparence.</w:t>
      </w:r>
    </w:p>
    <w:p w14:paraId="68736C86" w14:textId="77777777" w:rsidR="001942D4" w:rsidRPr="00BA4DD2" w:rsidRDefault="001942D4" w:rsidP="001942D4">
      <w:pPr>
        <w:spacing w:after="43"/>
        <w:jc w:val="both"/>
        <w:rPr>
          <w:rFonts w:cstheme="minorHAnsi"/>
          <w:b/>
          <w:bCs/>
          <w:sz w:val="24"/>
          <w:szCs w:val="24"/>
        </w:rPr>
      </w:pPr>
    </w:p>
    <w:p w14:paraId="2F17329D" w14:textId="77777777" w:rsidR="001942D4" w:rsidRPr="00BA4DD2" w:rsidRDefault="001942D4" w:rsidP="001942D4">
      <w:pPr>
        <w:rPr>
          <w:rFonts w:cstheme="minorHAnsi"/>
          <w:sz w:val="24"/>
          <w:szCs w:val="24"/>
        </w:rPr>
      </w:pPr>
      <w:r w:rsidRPr="00BA4DD2">
        <w:rPr>
          <w:rFonts w:cstheme="minorHAnsi"/>
          <w:sz w:val="24"/>
          <w:szCs w:val="24"/>
        </w:rPr>
        <w:t>L’enseignant fournit à l’élève l’occasion de réguler lui-même ses apprentissages en lui proposant une variété de méthodes, notamment de se fixer des défis, de trouver des moyens pour les relever et d’objectiver régulièrement son cheminement. (Normes et modalités 2.3)</w:t>
      </w:r>
    </w:p>
    <w:p w14:paraId="27FD7406" w14:textId="77777777" w:rsidR="001942D4" w:rsidRPr="00BA4DD2" w:rsidRDefault="001942D4" w:rsidP="001942D4">
      <w:pPr>
        <w:jc w:val="both"/>
        <w:rPr>
          <w:rFonts w:cstheme="minorHAnsi"/>
          <w:bCs/>
          <w:sz w:val="24"/>
          <w:szCs w:val="24"/>
        </w:rPr>
      </w:pPr>
      <w:r w:rsidRPr="00BA4DD2">
        <w:rPr>
          <w:rFonts w:cstheme="minorHAnsi"/>
          <w:sz w:val="24"/>
          <w:szCs w:val="24"/>
        </w:rPr>
        <w:t xml:space="preserve">Quant aux évaluations sommatives, elles évaluent chacun des critères </w:t>
      </w:r>
      <w:r w:rsidRPr="00BA4DD2">
        <w:rPr>
          <w:rFonts w:cstheme="minorHAnsi"/>
          <w:b/>
          <w:bCs/>
          <w:i/>
          <w:iCs/>
          <w:sz w:val="24"/>
          <w:szCs w:val="24"/>
        </w:rPr>
        <w:t>au moins deux fois au cours de l’année</w:t>
      </w:r>
      <w:r w:rsidRPr="00BA4DD2">
        <w:rPr>
          <w:rFonts w:cstheme="minorHAnsi"/>
          <w:sz w:val="24"/>
          <w:szCs w:val="24"/>
        </w:rPr>
        <w:t xml:space="preserve">.  </w:t>
      </w:r>
    </w:p>
    <w:tbl>
      <w:tblPr>
        <w:tblStyle w:val="Grilledutableau"/>
        <w:tblW w:w="0" w:type="auto"/>
        <w:tblLook w:val="04A0" w:firstRow="1" w:lastRow="0" w:firstColumn="1" w:lastColumn="0" w:noHBand="0" w:noVBand="1"/>
      </w:tblPr>
      <w:tblGrid>
        <w:gridCol w:w="8630"/>
      </w:tblGrid>
      <w:tr w:rsidR="001942D4" w:rsidRPr="00BA4DD2" w14:paraId="4F46D5D6" w14:textId="77777777" w:rsidTr="00E54EC3">
        <w:tc>
          <w:tcPr>
            <w:tcW w:w="8780" w:type="dxa"/>
          </w:tcPr>
          <w:p w14:paraId="4158CC7E" w14:textId="77777777" w:rsidR="001942D4" w:rsidRPr="00BA4DD2" w:rsidRDefault="001942D4" w:rsidP="00E54EC3">
            <w:pPr>
              <w:spacing w:after="43"/>
              <w:rPr>
                <w:rFonts w:cstheme="minorHAnsi"/>
                <w:b/>
                <w:sz w:val="24"/>
                <w:szCs w:val="24"/>
              </w:rPr>
            </w:pPr>
          </w:p>
          <w:p w14:paraId="06A9CE1A" w14:textId="77777777" w:rsidR="001942D4" w:rsidRPr="00BA4DD2" w:rsidRDefault="001942D4" w:rsidP="00E54EC3">
            <w:pPr>
              <w:spacing w:after="43"/>
              <w:jc w:val="both"/>
              <w:rPr>
                <w:rFonts w:cstheme="minorHAnsi"/>
                <w:sz w:val="24"/>
                <w:szCs w:val="24"/>
              </w:rPr>
            </w:pPr>
            <w:r w:rsidRPr="00BA4DD2">
              <w:rPr>
                <w:rFonts w:cstheme="minorHAnsi"/>
                <w:sz w:val="24"/>
                <w:szCs w:val="24"/>
              </w:rPr>
              <w:t xml:space="preserve"> En résumé, l</w:t>
            </w:r>
            <w:r w:rsidRPr="00BA4DD2">
              <w:rPr>
                <w:rFonts w:cstheme="minorHAnsi"/>
                <w:bCs/>
                <w:sz w:val="24"/>
                <w:szCs w:val="24"/>
              </w:rPr>
              <w:t>es enseignants ont deux séances de formation (au début et au milieu l’année scolaire) afin qu’ils se familiarisent avec l’utilisation des critères spécifiques propres à leur matière :</w:t>
            </w:r>
          </w:p>
          <w:p w14:paraId="3B546422" w14:textId="77777777" w:rsidR="001942D4" w:rsidRPr="00BA4DD2" w:rsidRDefault="001942D4" w:rsidP="00E54EC3">
            <w:pPr>
              <w:numPr>
                <w:ilvl w:val="0"/>
                <w:numId w:val="6"/>
              </w:numPr>
              <w:spacing w:after="12" w:line="271" w:lineRule="auto"/>
              <w:ind w:hanging="360"/>
              <w:jc w:val="both"/>
              <w:rPr>
                <w:rFonts w:cstheme="minorHAnsi"/>
                <w:sz w:val="24"/>
                <w:szCs w:val="24"/>
              </w:rPr>
            </w:pPr>
            <w:r w:rsidRPr="00BA4DD2">
              <w:rPr>
                <w:rFonts w:cstheme="minorHAnsi"/>
                <w:sz w:val="24"/>
                <w:szCs w:val="24"/>
              </w:rPr>
              <w:t>Les enseignants ont une rencontre formelle en début d’année scolaire afin d’assurer une compréhension commune des attentes, des critères et des niveaux. Les nouveaux enseignants sont convoqués afin d’y apprendre les rudiments.</w:t>
            </w:r>
          </w:p>
          <w:p w14:paraId="2F923808" w14:textId="77777777" w:rsidR="001942D4" w:rsidRPr="00BA4DD2" w:rsidRDefault="001942D4" w:rsidP="00E54EC3">
            <w:pPr>
              <w:numPr>
                <w:ilvl w:val="0"/>
                <w:numId w:val="6"/>
              </w:numPr>
              <w:spacing w:after="196" w:line="271" w:lineRule="auto"/>
              <w:ind w:hanging="360"/>
              <w:jc w:val="both"/>
              <w:rPr>
                <w:rFonts w:cstheme="minorHAnsi"/>
                <w:sz w:val="24"/>
                <w:szCs w:val="24"/>
              </w:rPr>
            </w:pPr>
            <w:r w:rsidRPr="00BA4DD2">
              <w:rPr>
                <w:rFonts w:cstheme="minorHAnsi"/>
                <w:sz w:val="24"/>
                <w:szCs w:val="24"/>
              </w:rPr>
              <w:lastRenderedPageBreak/>
              <w:t xml:space="preserve">Les enseignants ont une rencontre de correction collective et/ou discutent de leurs évaluations en fin d’année scolaire afin de confirmer l’appropriation des critères et des niveaux. </w:t>
            </w:r>
          </w:p>
          <w:p w14:paraId="177C4FEB" w14:textId="77777777" w:rsidR="001942D4" w:rsidRPr="00BA4DD2" w:rsidRDefault="001942D4" w:rsidP="00E54EC3">
            <w:pPr>
              <w:jc w:val="both"/>
              <w:rPr>
                <w:rFonts w:cstheme="minorHAnsi"/>
                <w:sz w:val="24"/>
                <w:szCs w:val="24"/>
              </w:rPr>
            </w:pPr>
            <w:r w:rsidRPr="00BA4DD2">
              <w:rPr>
                <w:rFonts w:cstheme="minorHAnsi"/>
                <w:sz w:val="24"/>
                <w:szCs w:val="24"/>
              </w:rPr>
              <w:t>Lorsque l’enseignant aura émis un jugement sur les différentes tâches pour chaque critère, il sera en mesure d’arriver à un jugement final pour chaque élève en déterminant le niveau de réussite le plus approprié au travail de l’élève. Lorsque les jugements pour un même critère sont différents, l’enseignant doit choisir le niveau qui représente le mieux le niveau final de l’élève pour ce critère (le meilleur ajustement).</w:t>
            </w:r>
          </w:p>
          <w:p w14:paraId="1712A904" w14:textId="77777777" w:rsidR="001942D4" w:rsidRPr="00BA4DD2" w:rsidRDefault="001942D4" w:rsidP="00E54EC3">
            <w:pPr>
              <w:jc w:val="both"/>
              <w:rPr>
                <w:rFonts w:cstheme="minorHAnsi"/>
                <w:sz w:val="24"/>
                <w:szCs w:val="24"/>
              </w:rPr>
            </w:pPr>
          </w:p>
          <w:p w14:paraId="41EAAC3C" w14:textId="77777777" w:rsidR="001942D4" w:rsidRPr="00BA4DD2" w:rsidRDefault="001942D4" w:rsidP="00E54EC3">
            <w:pPr>
              <w:jc w:val="both"/>
              <w:rPr>
                <w:rFonts w:cstheme="minorHAnsi"/>
                <w:sz w:val="24"/>
                <w:szCs w:val="24"/>
              </w:rPr>
            </w:pPr>
            <w:r w:rsidRPr="00BA4DD2">
              <w:rPr>
                <w:rFonts w:cstheme="minorHAnsi"/>
                <w:sz w:val="24"/>
                <w:szCs w:val="24"/>
              </w:rPr>
              <w:t xml:space="preserve">Pour déterminer les notes finales des élèves dans chacune des matières, l’établissement consulte le tableau d'attribution des notes finales de l'IB dans le guide des Procédures d’évaluation au PEI de l’année en cours (une note sur une échelle de notation allant de 1 à 7). </w:t>
            </w:r>
          </w:p>
          <w:p w14:paraId="62DE52F6" w14:textId="77777777" w:rsidR="001942D4" w:rsidRPr="00BA4DD2" w:rsidRDefault="001942D4" w:rsidP="00E54EC3">
            <w:pPr>
              <w:jc w:val="both"/>
              <w:rPr>
                <w:rFonts w:cstheme="minorHAnsi"/>
                <w:sz w:val="24"/>
                <w:szCs w:val="24"/>
              </w:rPr>
            </w:pPr>
          </w:p>
          <w:p w14:paraId="0621870E" w14:textId="77777777" w:rsidR="001942D4" w:rsidRPr="00BA4DD2" w:rsidRDefault="001942D4" w:rsidP="00E54EC3">
            <w:pPr>
              <w:jc w:val="both"/>
              <w:rPr>
                <w:rFonts w:cstheme="minorHAnsi"/>
                <w:sz w:val="24"/>
                <w:szCs w:val="24"/>
              </w:rPr>
            </w:pPr>
            <w:r w:rsidRPr="00BA4DD2">
              <w:rPr>
                <w:rFonts w:cstheme="minorHAnsi"/>
                <w:sz w:val="24"/>
                <w:szCs w:val="24"/>
              </w:rPr>
              <w:t>En fin d’année, l’établissement émet un bilan des apprentissages effectué en lien avec les objectifs spécifiques du PEI de chacune des matières sous la forme de bulletin PEI transmis aux parents (niveau sur 8 pour les critères et note sur 7 pour le résultat de la matière).</w:t>
            </w:r>
          </w:p>
        </w:tc>
      </w:tr>
    </w:tbl>
    <w:p w14:paraId="6B8663F5" w14:textId="77777777" w:rsidR="001942D4" w:rsidRPr="00BA4DD2" w:rsidRDefault="001942D4" w:rsidP="001942D4">
      <w:pPr>
        <w:rPr>
          <w:rFonts w:cstheme="minorHAnsi"/>
          <w:sz w:val="24"/>
          <w:szCs w:val="24"/>
        </w:rPr>
      </w:pPr>
    </w:p>
    <w:p w14:paraId="1DB59974" w14:textId="77777777" w:rsidR="001942D4" w:rsidRDefault="001942D4" w:rsidP="001942D4">
      <w:pPr>
        <w:rPr>
          <w:rFonts w:cstheme="minorHAnsi"/>
          <w:b/>
          <w:bCs/>
          <w:i/>
          <w:iCs/>
          <w:sz w:val="24"/>
          <w:szCs w:val="24"/>
        </w:rPr>
        <w:sectPr w:rsidR="001942D4" w:rsidSect="001942D4">
          <w:pgSz w:w="12240" w:h="15840"/>
          <w:pgMar w:top="1440" w:right="1800" w:bottom="1440" w:left="1800" w:header="708" w:footer="708" w:gutter="0"/>
          <w:cols w:space="708"/>
          <w:titlePg/>
          <w:docGrid w:linePitch="360"/>
        </w:sectPr>
      </w:pPr>
    </w:p>
    <w:p w14:paraId="5ACCBCE6" w14:textId="77777777" w:rsidR="001942D4" w:rsidRPr="00BA4DD2" w:rsidRDefault="001942D4" w:rsidP="001942D4">
      <w:pPr>
        <w:rPr>
          <w:rFonts w:cstheme="minorHAnsi"/>
          <w:b/>
          <w:bCs/>
          <w:i/>
          <w:iCs/>
          <w:sz w:val="24"/>
          <w:szCs w:val="24"/>
        </w:rPr>
      </w:pPr>
      <w:r w:rsidRPr="00BA4DD2">
        <w:rPr>
          <w:rFonts w:cstheme="minorHAnsi"/>
          <w:b/>
          <w:bCs/>
          <w:i/>
          <w:iCs/>
          <w:sz w:val="24"/>
          <w:szCs w:val="24"/>
        </w:rPr>
        <w:lastRenderedPageBreak/>
        <w:t xml:space="preserve">Formation continue des </w:t>
      </w:r>
      <w:proofErr w:type="spellStart"/>
      <w:r w:rsidRPr="00BA4DD2">
        <w:rPr>
          <w:rFonts w:cstheme="minorHAnsi"/>
          <w:b/>
          <w:bCs/>
          <w:i/>
          <w:iCs/>
          <w:sz w:val="24"/>
          <w:szCs w:val="24"/>
        </w:rPr>
        <w:t>enseignant.</w:t>
      </w:r>
      <w:proofErr w:type="gramStart"/>
      <w:r w:rsidRPr="00BA4DD2">
        <w:rPr>
          <w:rFonts w:cstheme="minorHAnsi"/>
          <w:b/>
          <w:bCs/>
          <w:i/>
          <w:iCs/>
          <w:sz w:val="24"/>
          <w:szCs w:val="24"/>
        </w:rPr>
        <w:t>e.s</w:t>
      </w:r>
      <w:proofErr w:type="spellEnd"/>
      <w:proofErr w:type="gramEnd"/>
    </w:p>
    <w:p w14:paraId="7B77A183" w14:textId="77777777" w:rsidR="001942D4" w:rsidRPr="00BA4DD2" w:rsidRDefault="001942D4" w:rsidP="001942D4">
      <w:pPr>
        <w:jc w:val="both"/>
        <w:rPr>
          <w:rFonts w:cstheme="minorHAnsi"/>
          <w:sz w:val="24"/>
          <w:szCs w:val="24"/>
        </w:rPr>
      </w:pPr>
      <w:r w:rsidRPr="00BA4DD2">
        <w:rPr>
          <w:rFonts w:cstheme="minorHAnsi"/>
          <w:sz w:val="24"/>
          <w:szCs w:val="24"/>
        </w:rPr>
        <w:t xml:space="preserve">Nos enseignants ont plusieurs possibilités de parfaire leur formation durant l’année scolaire. Ainsi, la SEBIQ offre plusieurs ateliers (voir sur le Moodle de la SEBIQ, accessible à tous les enseignants) sur les différents éléments constitutifs du PEI, que ce soit sur l’enseignement des concepts propres à chacune des matières, des approches de l’apprentissage, de l’interdisciplinarité ou du projet personnel. Chaque établissement doit envoyer un minimum d’un enseignant. Tous les cinq ans pour chacune des matières du BI. </w:t>
      </w:r>
    </w:p>
    <w:p w14:paraId="377C1640" w14:textId="77777777" w:rsidR="001942D4" w:rsidRPr="00BA4DD2" w:rsidRDefault="001942D4" w:rsidP="001942D4">
      <w:pPr>
        <w:jc w:val="both"/>
        <w:rPr>
          <w:rFonts w:cstheme="minorHAnsi"/>
          <w:sz w:val="24"/>
          <w:szCs w:val="24"/>
        </w:rPr>
      </w:pPr>
      <w:r w:rsidRPr="00BA4DD2">
        <w:rPr>
          <w:rFonts w:cstheme="minorHAnsi"/>
          <w:sz w:val="24"/>
          <w:szCs w:val="24"/>
        </w:rPr>
        <w:t xml:space="preserve">De plus le nouvel article ART. 22.0.1 de la LIP stipule que « </w:t>
      </w:r>
      <w:r w:rsidRPr="00BA4DD2">
        <w:rPr>
          <w:rFonts w:cstheme="minorHAnsi"/>
          <w:i/>
          <w:iCs/>
          <w:sz w:val="24"/>
          <w:szCs w:val="24"/>
        </w:rPr>
        <w:t>l’enseignant doit suivre au moins 30 heures d’activités de formation continue par période de deux années scolaires débutant le 1er juillet de chaque année impaire. Il choisit les activités de formation continue qui répondent le mieux à ses besoins en lien avec le développement de ses compétences. On entend par « activité de formation continue » la participation à une activité structurée, notamment un cours, un séminaire, un colloque ou une conférence, organisée par le ministre, par un établissement d’enseignement universitaire, par un centre de services scolaire, par un établissement d’enseignement régi par la présente loi, par un autre organisme ou par un pair. La lecture d’ouvrages spécialisés est également reconnue comme une activité de formation continue. Est aussi visée toute participation à titre de formateur à une telle activité. L’établissement s’assure que l’enseignant remplisse son obligation de formation continue</w:t>
      </w:r>
      <w:r w:rsidRPr="00BA4DD2">
        <w:rPr>
          <w:rFonts w:cstheme="minorHAnsi"/>
          <w:sz w:val="24"/>
          <w:szCs w:val="24"/>
        </w:rPr>
        <w:t>. ».</w:t>
      </w:r>
    </w:p>
    <w:p w14:paraId="2E6E723D" w14:textId="77777777" w:rsidR="001942D4" w:rsidRPr="00BA4DD2" w:rsidRDefault="001942D4" w:rsidP="001942D4">
      <w:pPr>
        <w:jc w:val="both"/>
        <w:rPr>
          <w:rFonts w:cstheme="minorHAnsi"/>
          <w:sz w:val="24"/>
          <w:szCs w:val="24"/>
        </w:rPr>
      </w:pPr>
      <w:r w:rsidRPr="00BA4DD2">
        <w:rPr>
          <w:rFonts w:cstheme="minorHAnsi"/>
          <w:sz w:val="24"/>
          <w:szCs w:val="24"/>
        </w:rPr>
        <w:t xml:space="preserve">Ces conditions peuvent aussi être remplie en suivant des formations du Service des ressources éducatives (SRÉ) du CSS des Portages de l’Outaouais. L’enseignant doit s’assurer d’inscrire toutes ses activités dans </w:t>
      </w:r>
      <w:proofErr w:type="spellStart"/>
      <w:r w:rsidRPr="00BA4DD2">
        <w:rPr>
          <w:rFonts w:cstheme="minorHAnsi"/>
          <w:sz w:val="24"/>
          <w:szCs w:val="24"/>
        </w:rPr>
        <w:t>Scolago</w:t>
      </w:r>
      <w:proofErr w:type="spellEnd"/>
      <w:r w:rsidRPr="00BA4DD2">
        <w:rPr>
          <w:rFonts w:cstheme="minorHAnsi"/>
          <w:sz w:val="24"/>
          <w:szCs w:val="24"/>
        </w:rPr>
        <w:t>.</w:t>
      </w:r>
    </w:p>
    <w:p w14:paraId="5E215198" w14:textId="77777777" w:rsidR="001942D4" w:rsidRPr="00BA4DD2" w:rsidRDefault="001942D4" w:rsidP="001942D4">
      <w:pPr>
        <w:rPr>
          <w:rFonts w:cstheme="minorHAnsi"/>
          <w:b/>
          <w:bCs/>
          <w:i/>
          <w:iCs/>
          <w:sz w:val="24"/>
          <w:szCs w:val="24"/>
        </w:rPr>
      </w:pPr>
    </w:p>
    <w:p w14:paraId="3F442057" w14:textId="77777777" w:rsidR="001942D4" w:rsidRDefault="001942D4" w:rsidP="001942D4">
      <w:pPr>
        <w:rPr>
          <w:rFonts w:cstheme="minorHAnsi"/>
          <w:b/>
          <w:bCs/>
          <w:i/>
          <w:iCs/>
          <w:sz w:val="24"/>
          <w:szCs w:val="24"/>
        </w:rPr>
        <w:sectPr w:rsidR="001942D4" w:rsidSect="001942D4">
          <w:pgSz w:w="12240" w:h="15840"/>
          <w:pgMar w:top="1440" w:right="1800" w:bottom="1440" w:left="1800" w:header="708" w:footer="708" w:gutter="0"/>
          <w:cols w:space="708"/>
          <w:titlePg/>
          <w:docGrid w:linePitch="360"/>
        </w:sectPr>
      </w:pPr>
    </w:p>
    <w:p w14:paraId="33998791" w14:textId="77777777" w:rsidR="001942D4" w:rsidRPr="00BA4DD2" w:rsidRDefault="001942D4" w:rsidP="001942D4">
      <w:pPr>
        <w:rPr>
          <w:rFonts w:cstheme="minorHAnsi"/>
          <w:b/>
          <w:bCs/>
          <w:i/>
          <w:iCs/>
          <w:sz w:val="24"/>
          <w:szCs w:val="24"/>
        </w:rPr>
      </w:pPr>
    </w:p>
    <w:p w14:paraId="23F296FA" w14:textId="77777777" w:rsidR="001942D4" w:rsidRPr="00BA4DD2" w:rsidRDefault="001942D4" w:rsidP="001942D4">
      <w:pPr>
        <w:rPr>
          <w:rFonts w:cstheme="minorHAnsi"/>
          <w:b/>
          <w:bCs/>
          <w:i/>
          <w:iCs/>
          <w:sz w:val="24"/>
          <w:szCs w:val="24"/>
        </w:rPr>
      </w:pPr>
      <w:r w:rsidRPr="00BA4DD2">
        <w:rPr>
          <w:rFonts w:cstheme="minorHAnsi"/>
          <w:b/>
          <w:bCs/>
          <w:i/>
          <w:iCs/>
          <w:sz w:val="24"/>
          <w:szCs w:val="24"/>
        </w:rPr>
        <w:t>Évaluation du Projet personnel (PP)</w:t>
      </w:r>
    </w:p>
    <w:p w14:paraId="2C96AB5F" w14:textId="77777777" w:rsidR="001942D4" w:rsidRPr="00BA4DD2" w:rsidRDefault="001942D4" w:rsidP="001942D4">
      <w:pPr>
        <w:rPr>
          <w:rFonts w:cstheme="minorHAnsi"/>
          <w:sz w:val="24"/>
          <w:szCs w:val="24"/>
        </w:rPr>
      </w:pPr>
      <w:r w:rsidRPr="00BA4DD2">
        <w:rPr>
          <w:rFonts w:cstheme="minorHAnsi"/>
          <w:sz w:val="24"/>
          <w:szCs w:val="24"/>
        </w:rPr>
        <w:t>Pour les projets personnels, l’établissement participe à l’évaluation externe grâce au processus de révision de notation pris en charge par l’IB.</w:t>
      </w:r>
    </w:p>
    <w:tbl>
      <w:tblPr>
        <w:tblStyle w:val="Grilledutableau"/>
        <w:tblW w:w="0" w:type="auto"/>
        <w:tblLook w:val="04A0" w:firstRow="1" w:lastRow="0" w:firstColumn="1" w:lastColumn="0" w:noHBand="0" w:noVBand="1"/>
      </w:tblPr>
      <w:tblGrid>
        <w:gridCol w:w="8630"/>
      </w:tblGrid>
      <w:tr w:rsidR="001942D4" w:rsidRPr="00BA4DD2" w14:paraId="10764A88" w14:textId="77777777" w:rsidTr="00E54EC3">
        <w:tc>
          <w:tcPr>
            <w:tcW w:w="8780" w:type="dxa"/>
          </w:tcPr>
          <w:p w14:paraId="2B3917FB" w14:textId="77777777" w:rsidR="001942D4" w:rsidRPr="00BA4DD2" w:rsidRDefault="001942D4" w:rsidP="00E54EC3">
            <w:pPr>
              <w:pStyle w:val="Paragraphedeliste"/>
              <w:numPr>
                <w:ilvl w:val="0"/>
                <w:numId w:val="18"/>
              </w:numPr>
              <w:jc w:val="both"/>
              <w:rPr>
                <w:rFonts w:cstheme="minorHAnsi"/>
                <w:sz w:val="24"/>
                <w:szCs w:val="24"/>
              </w:rPr>
            </w:pPr>
            <w:r w:rsidRPr="00BA4DD2">
              <w:rPr>
                <w:rFonts w:cstheme="minorHAnsi"/>
                <w:sz w:val="24"/>
                <w:szCs w:val="24"/>
              </w:rPr>
              <w:t xml:space="preserve">L’établissement a prévu des rencontres formelles pour tous les enseignants afin qu’ils se familiarisent ou rafraichissent leur compréhension du PP. </w:t>
            </w:r>
          </w:p>
          <w:p w14:paraId="4859C210" w14:textId="0EFF1A40" w:rsidR="001942D4" w:rsidRPr="00BA4DD2" w:rsidRDefault="001942D4" w:rsidP="00E54EC3">
            <w:pPr>
              <w:pStyle w:val="Paragraphedeliste"/>
              <w:numPr>
                <w:ilvl w:val="0"/>
                <w:numId w:val="18"/>
              </w:numPr>
              <w:jc w:val="both"/>
              <w:rPr>
                <w:rFonts w:cstheme="minorHAnsi"/>
                <w:sz w:val="24"/>
                <w:szCs w:val="24"/>
              </w:rPr>
            </w:pPr>
            <w:r w:rsidRPr="00BA4DD2">
              <w:rPr>
                <w:rFonts w:cstheme="minorHAnsi"/>
                <w:sz w:val="24"/>
                <w:szCs w:val="24"/>
              </w:rPr>
              <w:t>Tous les établissements qui dispensent le PEI doivent impérativement utiliser le Guide du projet personnel (</w:t>
            </w:r>
            <w:r w:rsidR="00C50B07">
              <w:rPr>
                <w:rFonts w:cstheme="minorHAnsi"/>
                <w:sz w:val="24"/>
                <w:szCs w:val="24"/>
              </w:rPr>
              <w:t>septembre</w:t>
            </w:r>
            <w:r w:rsidRPr="00BA4DD2">
              <w:rPr>
                <w:rFonts w:cstheme="minorHAnsi"/>
                <w:sz w:val="24"/>
                <w:szCs w:val="24"/>
              </w:rPr>
              <w:t xml:space="preserve"> 2021</w:t>
            </w:r>
            <w:r w:rsidR="00C50B07">
              <w:rPr>
                <w:rFonts w:cstheme="minorHAnsi"/>
                <w:sz w:val="24"/>
                <w:szCs w:val="24"/>
              </w:rPr>
              <w:t>-janvier 2022</w:t>
            </w:r>
            <w:r w:rsidRPr="00BA4DD2">
              <w:rPr>
                <w:rFonts w:cstheme="minorHAnsi"/>
                <w:sz w:val="24"/>
                <w:szCs w:val="24"/>
              </w:rPr>
              <w:t>), les critères du PEI spécifiques au projet personnel ainsi que les descripteurs de niveaux publiés pour attribuer la note finale.</w:t>
            </w:r>
          </w:p>
          <w:p w14:paraId="3676BD66" w14:textId="77777777" w:rsidR="001942D4" w:rsidRDefault="001942D4" w:rsidP="00E54EC3">
            <w:pPr>
              <w:pStyle w:val="Paragraphedeliste"/>
              <w:numPr>
                <w:ilvl w:val="0"/>
                <w:numId w:val="18"/>
              </w:numPr>
              <w:rPr>
                <w:rFonts w:cstheme="minorHAnsi"/>
                <w:sz w:val="24"/>
                <w:szCs w:val="24"/>
              </w:rPr>
            </w:pPr>
            <w:r w:rsidRPr="00BA4DD2">
              <w:rPr>
                <w:rFonts w:cstheme="minorHAnsi"/>
                <w:sz w:val="24"/>
                <w:szCs w:val="24"/>
              </w:rPr>
              <w:t xml:space="preserve">L’équipe de direction pédagogique effectue la présentation et assure la normalisation des critères du projet personnel auprès de l’équipe-école (Guide du projet personnel et document des Recommandations supplémentaires du projet personnel). </w:t>
            </w:r>
          </w:p>
          <w:p w14:paraId="67F94580" w14:textId="52D5C0B4" w:rsidR="009C464D" w:rsidRPr="00BA4DD2" w:rsidRDefault="004C0283" w:rsidP="00E54EC3">
            <w:pPr>
              <w:pStyle w:val="Paragraphedeliste"/>
              <w:numPr>
                <w:ilvl w:val="0"/>
                <w:numId w:val="18"/>
              </w:numPr>
              <w:rPr>
                <w:rFonts w:cstheme="minorHAnsi"/>
                <w:sz w:val="24"/>
                <w:szCs w:val="24"/>
              </w:rPr>
            </w:pPr>
            <w:r>
              <w:rPr>
                <w:rFonts w:cstheme="minorHAnsi"/>
                <w:sz w:val="24"/>
                <w:szCs w:val="24"/>
              </w:rPr>
              <w:t xml:space="preserve">ATTENTION : </w:t>
            </w:r>
            <w:r w:rsidRPr="00D60C01">
              <w:rPr>
                <w:rFonts w:cstheme="minorHAnsi"/>
                <w:color w:val="FF0000"/>
                <w:sz w:val="24"/>
                <w:szCs w:val="24"/>
              </w:rPr>
              <w:t>u</w:t>
            </w:r>
            <w:r w:rsidR="00C50B07" w:rsidRPr="00D60C01">
              <w:rPr>
                <w:rFonts w:cstheme="minorHAnsi"/>
                <w:color w:val="FF0000"/>
                <w:sz w:val="24"/>
                <w:szCs w:val="24"/>
              </w:rPr>
              <w:t xml:space="preserve">n élève qui ne parvient pas à soumettre un produit ou qui ne réussit pas à réaliser son événement </w:t>
            </w:r>
            <w:r w:rsidRPr="00D60C01">
              <w:rPr>
                <w:rFonts w:cstheme="minorHAnsi"/>
                <w:color w:val="FF0000"/>
                <w:sz w:val="24"/>
                <w:szCs w:val="24"/>
              </w:rPr>
              <w:t>à l’intérieur du calendrier, obtient un échec à son projet personnel et ne peut donc pas obtenir son DÉSI</w:t>
            </w:r>
            <w:r>
              <w:rPr>
                <w:rFonts w:cstheme="minorHAnsi"/>
                <w:sz w:val="24"/>
                <w:szCs w:val="24"/>
              </w:rPr>
              <w:t>.</w:t>
            </w:r>
          </w:p>
          <w:p w14:paraId="044CC6E1" w14:textId="77777777" w:rsidR="001942D4" w:rsidRPr="00BA4DD2" w:rsidRDefault="001942D4" w:rsidP="00E54EC3">
            <w:pPr>
              <w:pStyle w:val="Paragraphedeliste"/>
              <w:jc w:val="both"/>
              <w:rPr>
                <w:rFonts w:cstheme="minorHAnsi"/>
                <w:sz w:val="24"/>
                <w:szCs w:val="24"/>
              </w:rPr>
            </w:pPr>
          </w:p>
        </w:tc>
      </w:tr>
    </w:tbl>
    <w:p w14:paraId="2515FE01" w14:textId="77777777" w:rsidR="001942D4" w:rsidRPr="00BA4DD2" w:rsidRDefault="001942D4" w:rsidP="001942D4">
      <w:pPr>
        <w:rPr>
          <w:rFonts w:cstheme="minorHAnsi"/>
          <w:sz w:val="24"/>
          <w:szCs w:val="24"/>
        </w:rPr>
      </w:pPr>
    </w:p>
    <w:tbl>
      <w:tblPr>
        <w:tblStyle w:val="Grilledutableau"/>
        <w:tblW w:w="0" w:type="auto"/>
        <w:tblLook w:val="04A0" w:firstRow="1" w:lastRow="0" w:firstColumn="1" w:lastColumn="0" w:noHBand="0" w:noVBand="1"/>
      </w:tblPr>
      <w:tblGrid>
        <w:gridCol w:w="1624"/>
        <w:gridCol w:w="7006"/>
      </w:tblGrid>
      <w:tr w:rsidR="001942D4" w:rsidRPr="00BA4DD2" w14:paraId="3087B743" w14:textId="77777777" w:rsidTr="007A0726">
        <w:tc>
          <w:tcPr>
            <w:tcW w:w="8630" w:type="dxa"/>
            <w:gridSpan w:val="2"/>
          </w:tcPr>
          <w:p w14:paraId="57BE217C" w14:textId="77777777" w:rsidR="001942D4" w:rsidRPr="00BA4DD2" w:rsidRDefault="001942D4" w:rsidP="00E54EC3">
            <w:pPr>
              <w:jc w:val="center"/>
              <w:rPr>
                <w:rFonts w:cstheme="minorHAnsi"/>
                <w:b/>
                <w:bCs/>
                <w:sz w:val="24"/>
                <w:szCs w:val="24"/>
              </w:rPr>
            </w:pPr>
          </w:p>
          <w:p w14:paraId="341789EF" w14:textId="77777777" w:rsidR="001942D4" w:rsidRPr="00BA4DD2" w:rsidRDefault="001942D4" w:rsidP="00E54EC3">
            <w:pPr>
              <w:pStyle w:val="Paragraphedeliste"/>
              <w:jc w:val="center"/>
              <w:rPr>
                <w:rFonts w:cstheme="minorHAnsi"/>
                <w:b/>
                <w:bCs/>
                <w:sz w:val="24"/>
                <w:szCs w:val="24"/>
              </w:rPr>
            </w:pPr>
            <w:r w:rsidRPr="00BA4DD2">
              <w:rPr>
                <w:rFonts w:cstheme="minorHAnsi"/>
                <w:b/>
                <w:bCs/>
                <w:sz w:val="24"/>
                <w:szCs w:val="24"/>
              </w:rPr>
              <w:t>Calendrier de réalisation du projet personnel</w:t>
            </w:r>
          </w:p>
          <w:p w14:paraId="06136148" w14:textId="77777777" w:rsidR="001942D4" w:rsidRPr="00BA4DD2" w:rsidRDefault="001942D4" w:rsidP="00E54EC3">
            <w:pPr>
              <w:pStyle w:val="Paragraphedeliste"/>
              <w:jc w:val="center"/>
              <w:rPr>
                <w:rFonts w:cstheme="minorHAnsi"/>
                <w:b/>
                <w:bCs/>
                <w:sz w:val="24"/>
                <w:szCs w:val="24"/>
              </w:rPr>
            </w:pPr>
          </w:p>
        </w:tc>
      </w:tr>
      <w:tr w:rsidR="007A0726" w:rsidRPr="00BA4DD2" w14:paraId="26C16CAF" w14:textId="77777777" w:rsidTr="00CC011E">
        <w:tc>
          <w:tcPr>
            <w:tcW w:w="1624" w:type="dxa"/>
          </w:tcPr>
          <w:p w14:paraId="3999871C" w14:textId="77777777" w:rsidR="007A0726" w:rsidRDefault="007A0726" w:rsidP="00A802FF">
            <w:pPr>
              <w:rPr>
                <w:rFonts w:cstheme="minorHAnsi"/>
                <w:sz w:val="24"/>
                <w:szCs w:val="24"/>
              </w:rPr>
            </w:pPr>
            <w:r w:rsidRPr="00CC011E">
              <w:rPr>
                <w:rFonts w:cstheme="minorHAnsi"/>
                <w:b/>
                <w:bCs/>
                <w:sz w:val="24"/>
                <w:szCs w:val="24"/>
              </w:rPr>
              <w:t xml:space="preserve">Élèves </w:t>
            </w:r>
            <w:r w:rsidRPr="00BA4DD2">
              <w:rPr>
                <w:rFonts w:cstheme="minorHAnsi"/>
                <w:sz w:val="24"/>
                <w:szCs w:val="24"/>
              </w:rPr>
              <w:t>Année 4 PEI</w:t>
            </w:r>
          </w:p>
          <w:p w14:paraId="1A0D945A" w14:textId="5CD236B6" w:rsidR="00384299" w:rsidRPr="00BA4DD2" w:rsidRDefault="00384299" w:rsidP="00A802FF">
            <w:pPr>
              <w:rPr>
                <w:rFonts w:cstheme="minorHAnsi"/>
                <w:sz w:val="24"/>
                <w:szCs w:val="24"/>
              </w:rPr>
            </w:pPr>
            <w:r>
              <w:rPr>
                <w:rFonts w:cstheme="minorHAnsi"/>
                <w:sz w:val="24"/>
                <w:szCs w:val="24"/>
              </w:rPr>
              <w:t>(</w:t>
            </w:r>
            <w:r w:rsidR="00CC011E">
              <w:rPr>
                <w:rFonts w:cstheme="minorHAnsi"/>
                <w:sz w:val="24"/>
                <w:szCs w:val="24"/>
              </w:rPr>
              <w:t>Fin</w:t>
            </w:r>
            <w:r>
              <w:rPr>
                <w:rFonts w:cstheme="minorHAnsi"/>
                <w:sz w:val="24"/>
                <w:szCs w:val="24"/>
              </w:rPr>
              <w:t xml:space="preserve"> d</w:t>
            </w:r>
            <w:r w:rsidR="00CC011E">
              <w:rPr>
                <w:rFonts w:cstheme="minorHAnsi"/>
                <w:sz w:val="24"/>
                <w:szCs w:val="24"/>
              </w:rPr>
              <w:t>u secondaire 4)</w:t>
            </w:r>
          </w:p>
        </w:tc>
        <w:tc>
          <w:tcPr>
            <w:tcW w:w="7006" w:type="dxa"/>
          </w:tcPr>
          <w:p w14:paraId="16010A6D" w14:textId="22A49387" w:rsidR="007A0726" w:rsidRPr="00BA4DD2" w:rsidRDefault="007A0726" w:rsidP="00A802FF">
            <w:pPr>
              <w:pStyle w:val="Paragraphedeliste"/>
              <w:numPr>
                <w:ilvl w:val="0"/>
                <w:numId w:val="15"/>
              </w:numPr>
              <w:jc w:val="both"/>
              <w:rPr>
                <w:rFonts w:cstheme="minorHAnsi"/>
                <w:sz w:val="24"/>
                <w:szCs w:val="24"/>
              </w:rPr>
            </w:pPr>
            <w:r w:rsidRPr="00BA4DD2">
              <w:rPr>
                <w:rFonts w:cstheme="minorHAnsi"/>
                <w:sz w:val="24"/>
                <w:szCs w:val="24"/>
              </w:rPr>
              <w:t xml:space="preserve">Comme activité d’introduction, les élèves sont invités à </w:t>
            </w:r>
            <w:r>
              <w:rPr>
                <w:rFonts w:cstheme="minorHAnsi"/>
                <w:sz w:val="24"/>
                <w:szCs w:val="24"/>
              </w:rPr>
              <w:t xml:space="preserve">consulter de multiples infographies produites </w:t>
            </w:r>
            <w:r w:rsidRPr="00BA4DD2">
              <w:rPr>
                <w:rFonts w:cstheme="minorHAnsi"/>
                <w:sz w:val="24"/>
                <w:szCs w:val="24"/>
              </w:rPr>
              <w:t>en</w:t>
            </w:r>
            <w:r>
              <w:rPr>
                <w:rFonts w:cstheme="minorHAnsi"/>
                <w:sz w:val="24"/>
                <w:szCs w:val="24"/>
              </w:rPr>
              <w:t>tre</w:t>
            </w:r>
            <w:r w:rsidRPr="00BA4DD2">
              <w:rPr>
                <w:rFonts w:cstheme="minorHAnsi"/>
                <w:sz w:val="24"/>
                <w:szCs w:val="24"/>
              </w:rPr>
              <w:t xml:space="preserve"> mars</w:t>
            </w:r>
            <w:r>
              <w:rPr>
                <w:rFonts w:cstheme="minorHAnsi"/>
                <w:sz w:val="24"/>
                <w:szCs w:val="24"/>
              </w:rPr>
              <w:t xml:space="preserve"> et avril</w:t>
            </w:r>
            <w:r w:rsidR="00384299">
              <w:rPr>
                <w:rFonts w:cstheme="minorHAnsi"/>
                <w:sz w:val="24"/>
                <w:szCs w:val="24"/>
              </w:rPr>
              <w:t xml:space="preserve"> </w:t>
            </w:r>
            <w:r>
              <w:rPr>
                <w:rFonts w:cstheme="minorHAnsi"/>
                <w:sz w:val="24"/>
                <w:szCs w:val="24"/>
              </w:rPr>
              <w:t>par les élèves finissants</w:t>
            </w:r>
            <w:r w:rsidRPr="00BA4DD2">
              <w:rPr>
                <w:rFonts w:cstheme="minorHAnsi"/>
                <w:sz w:val="24"/>
                <w:szCs w:val="24"/>
              </w:rPr>
              <w:t xml:space="preserve">. </w:t>
            </w:r>
          </w:p>
          <w:p w14:paraId="40F9C73F" w14:textId="1152D7A6" w:rsidR="007A0726" w:rsidRPr="00BA4DD2" w:rsidRDefault="007A0726" w:rsidP="00A802FF">
            <w:pPr>
              <w:pStyle w:val="Paragraphedeliste"/>
              <w:numPr>
                <w:ilvl w:val="0"/>
                <w:numId w:val="15"/>
              </w:numPr>
              <w:jc w:val="both"/>
              <w:rPr>
                <w:rFonts w:cstheme="minorHAnsi"/>
                <w:sz w:val="24"/>
                <w:szCs w:val="24"/>
              </w:rPr>
            </w:pPr>
            <w:r w:rsidRPr="00BA4DD2">
              <w:rPr>
                <w:rFonts w:cstheme="minorHAnsi"/>
                <w:sz w:val="24"/>
                <w:szCs w:val="24"/>
              </w:rPr>
              <w:t>En mai, les élèves doivent soumettre</w:t>
            </w:r>
            <w:r w:rsidR="00384299">
              <w:rPr>
                <w:rFonts w:cstheme="minorHAnsi"/>
                <w:sz w:val="24"/>
                <w:szCs w:val="24"/>
              </w:rPr>
              <w:t xml:space="preserve"> un</w:t>
            </w:r>
            <w:r w:rsidRPr="00BA4DD2">
              <w:rPr>
                <w:rFonts w:cstheme="minorHAnsi"/>
                <w:sz w:val="24"/>
                <w:szCs w:val="24"/>
              </w:rPr>
              <w:t xml:space="preserve"> </w:t>
            </w:r>
            <w:r>
              <w:rPr>
                <w:rFonts w:cstheme="minorHAnsi"/>
                <w:sz w:val="24"/>
                <w:szCs w:val="24"/>
              </w:rPr>
              <w:t>gabarit</w:t>
            </w:r>
            <w:r w:rsidRPr="00BA4DD2">
              <w:rPr>
                <w:rFonts w:cstheme="minorHAnsi"/>
                <w:sz w:val="24"/>
                <w:szCs w:val="24"/>
              </w:rPr>
              <w:t xml:space="preserve"> présentant leur projet avec les éléments suivants : objectif d’apprentissage, la création d’un produit ou d’un événement, la description des intérêts du domaine choisi.</w:t>
            </w:r>
          </w:p>
          <w:p w14:paraId="495D98F3" w14:textId="77777777" w:rsidR="007A0726" w:rsidRPr="00BA4DD2" w:rsidRDefault="007A0726" w:rsidP="00A802FF">
            <w:pPr>
              <w:pStyle w:val="Paragraphedeliste"/>
              <w:jc w:val="both"/>
              <w:rPr>
                <w:rFonts w:cstheme="minorHAnsi"/>
                <w:sz w:val="24"/>
                <w:szCs w:val="24"/>
              </w:rPr>
            </w:pPr>
          </w:p>
        </w:tc>
      </w:tr>
      <w:tr w:rsidR="001942D4" w:rsidRPr="00BA4DD2" w14:paraId="48E91528" w14:textId="77777777" w:rsidTr="00CC011E">
        <w:tc>
          <w:tcPr>
            <w:tcW w:w="1624" w:type="dxa"/>
          </w:tcPr>
          <w:p w14:paraId="19F6BDC4" w14:textId="77777777" w:rsidR="00CC011E" w:rsidRDefault="00CC011E" w:rsidP="00E54EC3">
            <w:pPr>
              <w:rPr>
                <w:rFonts w:cstheme="minorHAnsi"/>
                <w:sz w:val="24"/>
                <w:szCs w:val="24"/>
              </w:rPr>
            </w:pPr>
            <w:r w:rsidRPr="00CC011E">
              <w:rPr>
                <w:rFonts w:cstheme="minorHAnsi"/>
                <w:b/>
                <w:bCs/>
                <w:sz w:val="24"/>
                <w:szCs w:val="24"/>
              </w:rPr>
              <w:t>Enseignants</w:t>
            </w:r>
            <w:r w:rsidRPr="00BA4DD2">
              <w:rPr>
                <w:rFonts w:cstheme="minorHAnsi"/>
                <w:sz w:val="24"/>
                <w:szCs w:val="24"/>
              </w:rPr>
              <w:t xml:space="preserve"> </w:t>
            </w:r>
          </w:p>
          <w:p w14:paraId="4A10B4D8" w14:textId="77777777" w:rsidR="00CC011E" w:rsidRDefault="00CC011E" w:rsidP="00E54EC3">
            <w:pPr>
              <w:rPr>
                <w:rFonts w:cstheme="minorHAnsi"/>
                <w:sz w:val="24"/>
                <w:szCs w:val="24"/>
              </w:rPr>
            </w:pPr>
          </w:p>
          <w:p w14:paraId="0634FF5B" w14:textId="29DACDAA" w:rsidR="001942D4" w:rsidRPr="00BA4DD2" w:rsidRDefault="001942D4" w:rsidP="00E54EC3">
            <w:pPr>
              <w:rPr>
                <w:rFonts w:cstheme="minorHAnsi"/>
                <w:sz w:val="24"/>
                <w:szCs w:val="24"/>
              </w:rPr>
            </w:pPr>
            <w:r w:rsidRPr="00BA4DD2">
              <w:rPr>
                <w:rFonts w:cstheme="minorHAnsi"/>
                <w:sz w:val="24"/>
                <w:szCs w:val="24"/>
              </w:rPr>
              <w:t xml:space="preserve">Aout et septembre </w:t>
            </w:r>
          </w:p>
        </w:tc>
        <w:tc>
          <w:tcPr>
            <w:tcW w:w="7006" w:type="dxa"/>
          </w:tcPr>
          <w:p w14:paraId="3A34F231" w14:textId="77777777" w:rsidR="001942D4" w:rsidRPr="00BA4DD2" w:rsidRDefault="001942D4" w:rsidP="00E54EC3">
            <w:pPr>
              <w:pStyle w:val="Paragraphedeliste"/>
              <w:numPr>
                <w:ilvl w:val="0"/>
                <w:numId w:val="15"/>
              </w:numPr>
              <w:jc w:val="both"/>
              <w:rPr>
                <w:rFonts w:cstheme="minorHAnsi"/>
                <w:sz w:val="24"/>
                <w:szCs w:val="24"/>
              </w:rPr>
            </w:pPr>
            <w:r w:rsidRPr="00BA4DD2">
              <w:rPr>
                <w:rFonts w:cstheme="minorHAnsi"/>
                <w:sz w:val="24"/>
                <w:szCs w:val="24"/>
              </w:rPr>
              <w:t xml:space="preserve">En début d’année scolaire, l’équipe de coordination (direction pédagogique) rencontre les enseignants afin de présenter les résultats du processus de révision du projet personnel à la suite de la réception du rapport de l’IB. </w:t>
            </w:r>
          </w:p>
          <w:p w14:paraId="1C3C1B1E" w14:textId="77777777" w:rsidR="001942D4" w:rsidRPr="00BA4DD2" w:rsidRDefault="001942D4" w:rsidP="00E54EC3">
            <w:pPr>
              <w:pStyle w:val="Paragraphedeliste"/>
              <w:numPr>
                <w:ilvl w:val="0"/>
                <w:numId w:val="15"/>
              </w:numPr>
              <w:jc w:val="both"/>
              <w:rPr>
                <w:rFonts w:cstheme="minorHAnsi"/>
                <w:sz w:val="24"/>
                <w:szCs w:val="24"/>
              </w:rPr>
            </w:pPr>
            <w:r w:rsidRPr="00BA4DD2">
              <w:rPr>
                <w:rFonts w:cstheme="minorHAnsi"/>
                <w:sz w:val="24"/>
                <w:szCs w:val="24"/>
              </w:rPr>
              <w:t xml:space="preserve">L’équipe de coordination associent les projets à un superviseur. </w:t>
            </w:r>
          </w:p>
        </w:tc>
      </w:tr>
      <w:tr w:rsidR="001942D4" w:rsidRPr="00BA4DD2" w14:paraId="1BED7C4D" w14:textId="77777777" w:rsidTr="00CC011E">
        <w:tc>
          <w:tcPr>
            <w:tcW w:w="1624" w:type="dxa"/>
          </w:tcPr>
          <w:p w14:paraId="1214A041" w14:textId="1F767092" w:rsidR="00CC011E" w:rsidRDefault="00CC011E" w:rsidP="00CC011E">
            <w:pPr>
              <w:rPr>
                <w:rFonts w:cstheme="minorHAnsi"/>
                <w:sz w:val="24"/>
                <w:szCs w:val="24"/>
              </w:rPr>
            </w:pPr>
            <w:r w:rsidRPr="00CC011E">
              <w:rPr>
                <w:rFonts w:cstheme="minorHAnsi"/>
                <w:b/>
                <w:bCs/>
                <w:sz w:val="24"/>
                <w:szCs w:val="24"/>
              </w:rPr>
              <w:t>Enseignants</w:t>
            </w:r>
            <w:r>
              <w:rPr>
                <w:rFonts w:cstheme="minorHAnsi"/>
                <w:b/>
                <w:bCs/>
                <w:sz w:val="24"/>
                <w:szCs w:val="24"/>
              </w:rPr>
              <w:t xml:space="preserve"> et élèves</w:t>
            </w:r>
            <w:r w:rsidRPr="00BA4DD2">
              <w:rPr>
                <w:rFonts w:cstheme="minorHAnsi"/>
                <w:sz w:val="24"/>
                <w:szCs w:val="24"/>
              </w:rPr>
              <w:t xml:space="preserve"> </w:t>
            </w:r>
          </w:p>
          <w:p w14:paraId="3FF85366" w14:textId="77777777" w:rsidR="001942D4" w:rsidRPr="00BA4DD2" w:rsidRDefault="001942D4" w:rsidP="00E54EC3">
            <w:pPr>
              <w:rPr>
                <w:rFonts w:cstheme="minorHAnsi"/>
                <w:sz w:val="24"/>
                <w:szCs w:val="24"/>
              </w:rPr>
            </w:pPr>
            <w:r w:rsidRPr="00BA4DD2">
              <w:rPr>
                <w:rFonts w:cstheme="minorHAnsi"/>
                <w:sz w:val="24"/>
                <w:szCs w:val="24"/>
              </w:rPr>
              <w:lastRenderedPageBreak/>
              <w:t>Septembre à janvier.</w:t>
            </w:r>
          </w:p>
        </w:tc>
        <w:tc>
          <w:tcPr>
            <w:tcW w:w="7006" w:type="dxa"/>
          </w:tcPr>
          <w:p w14:paraId="4DD7A7CE" w14:textId="77777777" w:rsidR="001942D4" w:rsidRDefault="001942D4" w:rsidP="00E54EC3">
            <w:pPr>
              <w:pStyle w:val="Paragraphedeliste"/>
              <w:numPr>
                <w:ilvl w:val="0"/>
                <w:numId w:val="15"/>
              </w:numPr>
              <w:jc w:val="both"/>
              <w:rPr>
                <w:rFonts w:cstheme="minorHAnsi"/>
                <w:sz w:val="24"/>
                <w:szCs w:val="24"/>
              </w:rPr>
            </w:pPr>
            <w:r w:rsidRPr="00BA4DD2">
              <w:rPr>
                <w:rFonts w:cstheme="minorHAnsi"/>
                <w:sz w:val="24"/>
                <w:szCs w:val="24"/>
              </w:rPr>
              <w:lastRenderedPageBreak/>
              <w:t xml:space="preserve">Les superviseurs sont chargés de contrôler la progression de l’élève selon des critères définis par l’équipe de </w:t>
            </w:r>
            <w:r w:rsidRPr="00BA4DD2">
              <w:rPr>
                <w:rFonts w:cstheme="minorHAnsi"/>
                <w:sz w:val="24"/>
                <w:szCs w:val="24"/>
              </w:rPr>
              <w:lastRenderedPageBreak/>
              <w:t>coordination à trois reprises dans l’année. Ce contrôle figurera au bulletin des trois étapes de l’année.</w:t>
            </w:r>
          </w:p>
          <w:p w14:paraId="34A43E0E" w14:textId="7E537E84" w:rsidR="00CC011E" w:rsidRPr="00BA4DD2" w:rsidRDefault="00CC011E" w:rsidP="00E54EC3">
            <w:pPr>
              <w:pStyle w:val="Paragraphedeliste"/>
              <w:numPr>
                <w:ilvl w:val="0"/>
                <w:numId w:val="15"/>
              </w:numPr>
              <w:jc w:val="both"/>
              <w:rPr>
                <w:rFonts w:cstheme="minorHAnsi"/>
                <w:sz w:val="24"/>
                <w:szCs w:val="24"/>
              </w:rPr>
            </w:pPr>
            <w:r>
              <w:rPr>
                <w:rFonts w:cstheme="minorHAnsi"/>
                <w:sz w:val="24"/>
                <w:szCs w:val="24"/>
              </w:rPr>
              <w:t>Les élèves réalisent toutes les étapes de leur projet (recherche, plan d’action et produit/événement).</w:t>
            </w:r>
          </w:p>
        </w:tc>
      </w:tr>
      <w:tr w:rsidR="007A0726" w:rsidRPr="00BA4DD2" w14:paraId="22E82AC4" w14:textId="77777777" w:rsidTr="00CC011E">
        <w:tc>
          <w:tcPr>
            <w:tcW w:w="1624" w:type="dxa"/>
          </w:tcPr>
          <w:p w14:paraId="3E653384" w14:textId="525DC002" w:rsidR="00CC011E" w:rsidRPr="00CC011E" w:rsidRDefault="00CC011E" w:rsidP="00E54EC3">
            <w:pPr>
              <w:rPr>
                <w:rFonts w:cstheme="minorHAnsi"/>
                <w:b/>
                <w:bCs/>
                <w:sz w:val="24"/>
                <w:szCs w:val="24"/>
              </w:rPr>
            </w:pPr>
            <w:r w:rsidRPr="00CC011E">
              <w:rPr>
                <w:rFonts w:cstheme="minorHAnsi"/>
                <w:b/>
                <w:bCs/>
                <w:sz w:val="24"/>
                <w:szCs w:val="24"/>
              </w:rPr>
              <w:lastRenderedPageBreak/>
              <w:t>Élèves</w:t>
            </w:r>
          </w:p>
          <w:p w14:paraId="10D3B0BB" w14:textId="77777777" w:rsidR="00CC011E" w:rsidRDefault="00CC011E" w:rsidP="00E54EC3">
            <w:pPr>
              <w:rPr>
                <w:rFonts w:cstheme="minorHAnsi"/>
                <w:sz w:val="24"/>
                <w:szCs w:val="24"/>
              </w:rPr>
            </w:pPr>
          </w:p>
          <w:p w14:paraId="3B354C65" w14:textId="4B7634C8" w:rsidR="007A0726" w:rsidRPr="00BA4DD2" w:rsidRDefault="007A0726" w:rsidP="00E54EC3">
            <w:pPr>
              <w:rPr>
                <w:rFonts w:cstheme="minorHAnsi"/>
                <w:sz w:val="24"/>
                <w:szCs w:val="24"/>
              </w:rPr>
            </w:pPr>
            <w:r>
              <w:rPr>
                <w:rFonts w:cstheme="minorHAnsi"/>
                <w:sz w:val="24"/>
                <w:szCs w:val="24"/>
              </w:rPr>
              <w:t>Janvier</w:t>
            </w:r>
          </w:p>
        </w:tc>
        <w:tc>
          <w:tcPr>
            <w:tcW w:w="7006" w:type="dxa"/>
          </w:tcPr>
          <w:p w14:paraId="06C0862D" w14:textId="5D3EC917" w:rsidR="007A0726" w:rsidRPr="00BA4DD2" w:rsidRDefault="007A0726" w:rsidP="00E54EC3">
            <w:pPr>
              <w:pStyle w:val="Paragraphedeliste"/>
              <w:numPr>
                <w:ilvl w:val="0"/>
                <w:numId w:val="15"/>
              </w:numPr>
              <w:jc w:val="both"/>
              <w:rPr>
                <w:rFonts w:cstheme="minorHAnsi"/>
                <w:sz w:val="24"/>
                <w:szCs w:val="24"/>
              </w:rPr>
            </w:pPr>
            <w:r>
              <w:rPr>
                <w:rFonts w:cstheme="minorHAnsi"/>
                <w:sz w:val="24"/>
                <w:szCs w:val="24"/>
              </w:rPr>
              <w:t>Présentation de la preuve de réalisation du produit/événement</w:t>
            </w:r>
            <w:r w:rsidR="00C45A08">
              <w:rPr>
                <w:rFonts w:cstheme="minorHAnsi"/>
                <w:sz w:val="24"/>
                <w:szCs w:val="24"/>
              </w:rPr>
              <w:t xml:space="preserve">. </w:t>
            </w:r>
            <w:r w:rsidR="00820367">
              <w:rPr>
                <w:rFonts w:cstheme="minorHAnsi"/>
                <w:sz w:val="24"/>
                <w:szCs w:val="24"/>
              </w:rPr>
              <w:t>Comme preuve acceptée, par exemple une photo ou</w:t>
            </w:r>
            <w:r w:rsidR="00C45A08">
              <w:rPr>
                <w:rFonts w:cstheme="minorHAnsi"/>
                <w:sz w:val="24"/>
                <w:szCs w:val="24"/>
              </w:rPr>
              <w:t xml:space="preserve"> une vidéo, on doit </w:t>
            </w:r>
            <w:r w:rsidR="00820367">
              <w:rPr>
                <w:rFonts w:cstheme="minorHAnsi"/>
                <w:sz w:val="24"/>
                <w:szCs w:val="24"/>
              </w:rPr>
              <w:t>voir l’élève accomplir son produit ou réaliser son événement.</w:t>
            </w:r>
          </w:p>
        </w:tc>
      </w:tr>
      <w:tr w:rsidR="001942D4" w:rsidRPr="00BA4DD2" w14:paraId="440AD95B" w14:textId="77777777" w:rsidTr="00CC011E">
        <w:tc>
          <w:tcPr>
            <w:tcW w:w="1624" w:type="dxa"/>
          </w:tcPr>
          <w:p w14:paraId="04989DF9" w14:textId="77777777" w:rsidR="00CC011E" w:rsidRPr="00CC011E" w:rsidRDefault="00CC011E" w:rsidP="00CC011E">
            <w:pPr>
              <w:rPr>
                <w:rFonts w:cstheme="minorHAnsi"/>
                <w:b/>
                <w:bCs/>
                <w:sz w:val="24"/>
                <w:szCs w:val="24"/>
              </w:rPr>
            </w:pPr>
            <w:r w:rsidRPr="00CC011E">
              <w:rPr>
                <w:rFonts w:cstheme="minorHAnsi"/>
                <w:b/>
                <w:bCs/>
                <w:sz w:val="24"/>
                <w:szCs w:val="24"/>
              </w:rPr>
              <w:t>Élèves</w:t>
            </w:r>
          </w:p>
          <w:p w14:paraId="6FF527AC" w14:textId="77777777" w:rsidR="00CC011E" w:rsidRDefault="00CC011E" w:rsidP="00E54EC3">
            <w:pPr>
              <w:rPr>
                <w:rFonts w:cstheme="minorHAnsi"/>
                <w:sz w:val="24"/>
                <w:szCs w:val="24"/>
              </w:rPr>
            </w:pPr>
          </w:p>
          <w:p w14:paraId="00C647F4" w14:textId="5389FE7F" w:rsidR="001942D4" w:rsidRPr="00BA4DD2" w:rsidRDefault="001942D4" w:rsidP="00E54EC3">
            <w:pPr>
              <w:rPr>
                <w:rFonts w:cstheme="minorHAnsi"/>
                <w:sz w:val="24"/>
                <w:szCs w:val="24"/>
              </w:rPr>
            </w:pPr>
            <w:r w:rsidRPr="00BA4DD2">
              <w:rPr>
                <w:rFonts w:cstheme="minorHAnsi"/>
                <w:sz w:val="24"/>
                <w:szCs w:val="24"/>
              </w:rPr>
              <w:t>Février</w:t>
            </w:r>
          </w:p>
        </w:tc>
        <w:tc>
          <w:tcPr>
            <w:tcW w:w="7006" w:type="dxa"/>
          </w:tcPr>
          <w:p w14:paraId="51C31509" w14:textId="423E2A01" w:rsidR="001942D4" w:rsidRPr="00BA4DD2" w:rsidRDefault="001942D4" w:rsidP="00E54EC3">
            <w:pPr>
              <w:pStyle w:val="Paragraphedeliste"/>
              <w:numPr>
                <w:ilvl w:val="0"/>
                <w:numId w:val="15"/>
              </w:numPr>
              <w:jc w:val="both"/>
              <w:rPr>
                <w:rFonts w:cstheme="minorHAnsi"/>
                <w:sz w:val="24"/>
                <w:szCs w:val="24"/>
              </w:rPr>
            </w:pPr>
            <w:r w:rsidRPr="00BA4DD2">
              <w:rPr>
                <w:rFonts w:cstheme="minorHAnsi"/>
                <w:sz w:val="24"/>
                <w:szCs w:val="24"/>
              </w:rPr>
              <w:t>Remise du rapport des élèves la semaine suivant la production du bulletin de la 2</w:t>
            </w:r>
            <w:r w:rsidRPr="00BA4DD2">
              <w:rPr>
                <w:rFonts w:cstheme="minorHAnsi"/>
                <w:sz w:val="24"/>
                <w:szCs w:val="24"/>
                <w:vertAlign w:val="superscript"/>
              </w:rPr>
              <w:t>e</w:t>
            </w:r>
            <w:r w:rsidRPr="00BA4DD2">
              <w:rPr>
                <w:rFonts w:cstheme="minorHAnsi"/>
                <w:sz w:val="24"/>
                <w:szCs w:val="24"/>
              </w:rPr>
              <w:t xml:space="preserve"> étape</w:t>
            </w:r>
            <w:r w:rsidR="00C45A08">
              <w:rPr>
                <w:rFonts w:cstheme="minorHAnsi"/>
                <w:sz w:val="24"/>
                <w:szCs w:val="24"/>
              </w:rPr>
              <w:t xml:space="preserve"> (mi-février).</w:t>
            </w:r>
          </w:p>
        </w:tc>
      </w:tr>
      <w:tr w:rsidR="001942D4" w:rsidRPr="00BA4DD2" w14:paraId="1220779E" w14:textId="77777777" w:rsidTr="00CC011E">
        <w:tc>
          <w:tcPr>
            <w:tcW w:w="1624" w:type="dxa"/>
          </w:tcPr>
          <w:p w14:paraId="2B14D26A" w14:textId="690FBDC7" w:rsidR="00CC011E" w:rsidRDefault="00CC011E" w:rsidP="00E54EC3">
            <w:pPr>
              <w:rPr>
                <w:rFonts w:cstheme="minorHAnsi"/>
                <w:sz w:val="24"/>
                <w:szCs w:val="24"/>
              </w:rPr>
            </w:pPr>
            <w:r w:rsidRPr="00CC011E">
              <w:rPr>
                <w:rFonts w:cstheme="minorHAnsi"/>
                <w:b/>
                <w:bCs/>
                <w:sz w:val="24"/>
                <w:szCs w:val="24"/>
              </w:rPr>
              <w:t>Enseignants</w:t>
            </w:r>
          </w:p>
          <w:p w14:paraId="1799243C" w14:textId="77777777" w:rsidR="00CC011E" w:rsidRDefault="00CC011E" w:rsidP="00E54EC3">
            <w:pPr>
              <w:rPr>
                <w:rFonts w:cstheme="minorHAnsi"/>
                <w:sz w:val="24"/>
                <w:szCs w:val="24"/>
              </w:rPr>
            </w:pPr>
          </w:p>
          <w:p w14:paraId="6F414A41" w14:textId="58D8FE1B" w:rsidR="001942D4" w:rsidRPr="00BA4DD2" w:rsidRDefault="001942D4" w:rsidP="00E54EC3">
            <w:pPr>
              <w:rPr>
                <w:rFonts w:cstheme="minorHAnsi"/>
                <w:sz w:val="24"/>
                <w:szCs w:val="24"/>
              </w:rPr>
            </w:pPr>
            <w:r w:rsidRPr="00BA4DD2">
              <w:rPr>
                <w:rFonts w:cstheme="minorHAnsi"/>
                <w:sz w:val="24"/>
                <w:szCs w:val="24"/>
              </w:rPr>
              <w:t>Mars - Avril</w:t>
            </w:r>
          </w:p>
        </w:tc>
        <w:tc>
          <w:tcPr>
            <w:tcW w:w="7006" w:type="dxa"/>
          </w:tcPr>
          <w:p w14:paraId="133A480E" w14:textId="77777777" w:rsidR="00CC011E" w:rsidRDefault="001942D4" w:rsidP="00E54EC3">
            <w:pPr>
              <w:pStyle w:val="Paragraphedeliste"/>
              <w:numPr>
                <w:ilvl w:val="0"/>
                <w:numId w:val="15"/>
              </w:numPr>
              <w:jc w:val="both"/>
              <w:rPr>
                <w:rFonts w:cstheme="minorHAnsi"/>
                <w:sz w:val="24"/>
                <w:szCs w:val="24"/>
              </w:rPr>
            </w:pPr>
            <w:r w:rsidRPr="00BA4DD2">
              <w:rPr>
                <w:rFonts w:cstheme="minorHAnsi"/>
                <w:sz w:val="24"/>
                <w:szCs w:val="24"/>
              </w:rPr>
              <w:t>Les superviseurs du projet personnel de l’établissement évaluent les rapports des élèves en tenant compte des critères d’évaluation du projet personnel et des spécifications du document des Recommandations supplémentaires du projet personnel publié par l’IB.</w:t>
            </w:r>
            <w:r w:rsidR="00CC011E" w:rsidRPr="00BA4DD2">
              <w:rPr>
                <w:rFonts w:cstheme="minorHAnsi"/>
                <w:sz w:val="24"/>
                <w:szCs w:val="24"/>
              </w:rPr>
              <w:t xml:space="preserve"> </w:t>
            </w:r>
          </w:p>
          <w:p w14:paraId="36CA836B" w14:textId="3B42F83E" w:rsidR="001942D4" w:rsidRPr="00BA4DD2" w:rsidRDefault="00CC011E" w:rsidP="00E54EC3">
            <w:pPr>
              <w:pStyle w:val="Paragraphedeliste"/>
              <w:numPr>
                <w:ilvl w:val="0"/>
                <w:numId w:val="15"/>
              </w:numPr>
              <w:jc w:val="both"/>
              <w:rPr>
                <w:rFonts w:cstheme="minorHAnsi"/>
                <w:sz w:val="24"/>
                <w:szCs w:val="24"/>
              </w:rPr>
            </w:pPr>
            <w:r w:rsidRPr="00BA4DD2">
              <w:rPr>
                <w:rFonts w:cstheme="minorHAnsi"/>
                <w:sz w:val="24"/>
                <w:szCs w:val="24"/>
              </w:rPr>
              <w:t>Une révision interne est assurée par l’équipe de direction pédagogique et quelques enseignants afin d’assurer la bonne compréhension des critères d’évaluation par les enseignants.</w:t>
            </w:r>
          </w:p>
        </w:tc>
      </w:tr>
      <w:tr w:rsidR="001942D4" w:rsidRPr="00BA4DD2" w14:paraId="5F9CC320" w14:textId="77777777" w:rsidTr="00CC011E">
        <w:tc>
          <w:tcPr>
            <w:tcW w:w="1624" w:type="dxa"/>
          </w:tcPr>
          <w:p w14:paraId="037F65F3" w14:textId="77777777" w:rsidR="00CC011E" w:rsidRDefault="00CC011E" w:rsidP="00E54EC3">
            <w:pPr>
              <w:rPr>
                <w:rFonts w:cstheme="minorHAnsi"/>
                <w:sz w:val="24"/>
                <w:szCs w:val="24"/>
              </w:rPr>
            </w:pPr>
            <w:r w:rsidRPr="00CC011E">
              <w:rPr>
                <w:rFonts w:cstheme="minorHAnsi"/>
                <w:b/>
                <w:bCs/>
                <w:sz w:val="24"/>
                <w:szCs w:val="24"/>
              </w:rPr>
              <w:t>Enseignants</w:t>
            </w:r>
            <w:r w:rsidRPr="00BA4DD2">
              <w:rPr>
                <w:rFonts w:cstheme="minorHAnsi"/>
                <w:sz w:val="24"/>
                <w:szCs w:val="24"/>
              </w:rPr>
              <w:t xml:space="preserve"> </w:t>
            </w:r>
          </w:p>
          <w:p w14:paraId="6FE91CA2" w14:textId="77777777" w:rsidR="00CC011E" w:rsidRDefault="00CC011E" w:rsidP="00E54EC3">
            <w:pPr>
              <w:rPr>
                <w:rFonts w:cstheme="minorHAnsi"/>
                <w:sz w:val="24"/>
                <w:szCs w:val="24"/>
              </w:rPr>
            </w:pPr>
          </w:p>
          <w:p w14:paraId="65F86EF4" w14:textId="4976DC2A" w:rsidR="001942D4" w:rsidRPr="00BA4DD2" w:rsidRDefault="001942D4" w:rsidP="00E54EC3">
            <w:pPr>
              <w:rPr>
                <w:rFonts w:cstheme="minorHAnsi"/>
                <w:sz w:val="24"/>
                <w:szCs w:val="24"/>
              </w:rPr>
            </w:pPr>
            <w:r w:rsidRPr="00BA4DD2">
              <w:rPr>
                <w:rFonts w:cstheme="minorHAnsi"/>
                <w:sz w:val="24"/>
                <w:szCs w:val="24"/>
              </w:rPr>
              <w:t>Mai</w:t>
            </w:r>
          </w:p>
        </w:tc>
        <w:tc>
          <w:tcPr>
            <w:tcW w:w="7006" w:type="dxa"/>
          </w:tcPr>
          <w:p w14:paraId="06C5716B" w14:textId="77777777" w:rsidR="001942D4" w:rsidRPr="00BA4DD2" w:rsidRDefault="001942D4" w:rsidP="00E54EC3">
            <w:pPr>
              <w:pStyle w:val="Paragraphedeliste"/>
              <w:numPr>
                <w:ilvl w:val="0"/>
                <w:numId w:val="15"/>
              </w:numPr>
              <w:jc w:val="both"/>
              <w:rPr>
                <w:rFonts w:cstheme="minorHAnsi"/>
                <w:sz w:val="24"/>
                <w:szCs w:val="24"/>
              </w:rPr>
            </w:pPr>
            <w:r w:rsidRPr="00BA4DD2">
              <w:rPr>
                <w:rFonts w:cstheme="minorHAnsi"/>
                <w:sz w:val="24"/>
                <w:szCs w:val="24"/>
              </w:rPr>
              <w:t>Envoi des résultats ainsi que des échantillons.</w:t>
            </w:r>
          </w:p>
        </w:tc>
      </w:tr>
    </w:tbl>
    <w:p w14:paraId="1BF697BE" w14:textId="77777777" w:rsidR="001942D4" w:rsidRPr="00BA4DD2" w:rsidRDefault="001942D4" w:rsidP="001942D4">
      <w:pPr>
        <w:rPr>
          <w:rFonts w:cstheme="minorHAnsi"/>
          <w:sz w:val="24"/>
          <w:szCs w:val="24"/>
        </w:rPr>
      </w:pPr>
    </w:p>
    <w:p w14:paraId="2C91B894" w14:textId="34BB1B07" w:rsidR="00B84BFD" w:rsidRPr="00B84BFD" w:rsidRDefault="001942D4" w:rsidP="00B84BFD">
      <w:pPr>
        <w:rPr>
          <w:rFonts w:ascii="Times New Roman" w:hAnsi="Times New Roman" w:cs="Times New Roman"/>
          <w:b/>
          <w:bCs/>
          <w:i/>
          <w:iCs/>
          <w:sz w:val="24"/>
          <w:szCs w:val="24"/>
        </w:rPr>
      </w:pPr>
      <w:r w:rsidRPr="00B84BFD">
        <w:rPr>
          <w:rFonts w:ascii="Times New Roman" w:hAnsi="Times New Roman" w:cs="Times New Roman"/>
          <w:b/>
          <w:bCs/>
          <w:sz w:val="24"/>
          <w:szCs w:val="24"/>
        </w:rPr>
        <w:t>Évaluation d</w:t>
      </w:r>
      <w:r w:rsidR="00B84BFD" w:rsidRPr="00B84BFD">
        <w:rPr>
          <w:rFonts w:ascii="Times New Roman" w:hAnsi="Times New Roman" w:cs="Times New Roman"/>
          <w:b/>
          <w:bCs/>
          <w:sz w:val="24"/>
          <w:szCs w:val="24"/>
        </w:rPr>
        <w:t>e</w:t>
      </w:r>
      <w:r w:rsidR="00B84BFD" w:rsidRPr="00B84BFD">
        <w:rPr>
          <w:rFonts w:ascii="Times New Roman" w:hAnsi="Times New Roman" w:cs="Times New Roman"/>
          <w:b/>
          <w:bCs/>
          <w:i/>
          <w:iCs/>
          <w:sz w:val="24"/>
          <w:szCs w:val="24"/>
        </w:rPr>
        <w:t xml:space="preserve"> l’</w:t>
      </w:r>
      <w:r w:rsidR="00B84BFD" w:rsidRPr="00B84BFD">
        <w:rPr>
          <w:rFonts w:ascii="Times New Roman" w:eastAsia="Times New Roman" w:hAnsi="Times New Roman" w:cs="Times New Roman"/>
          <w:b/>
          <w:bCs/>
          <w:i/>
          <w:iCs/>
          <w:color w:val="454545"/>
          <w:kern w:val="36"/>
          <w:sz w:val="24"/>
          <w:szCs w:val="24"/>
          <w:lang w:eastAsia="fr-CA"/>
        </w:rPr>
        <w:t>Engagement</w:t>
      </w:r>
      <w:r w:rsidR="00B84BFD" w:rsidRPr="00B84BFD">
        <w:rPr>
          <w:rFonts w:ascii="Times New Roman" w:hAnsi="Times New Roman" w:cs="Times New Roman"/>
          <w:b/>
          <w:bCs/>
          <w:i/>
          <w:iCs/>
          <w:sz w:val="24"/>
          <w:szCs w:val="24"/>
        </w:rPr>
        <w:t xml:space="preserve"> auprès de la communauté</w:t>
      </w:r>
    </w:p>
    <w:p w14:paraId="4027B182" w14:textId="3A528DC6" w:rsidR="001942D4" w:rsidRPr="00BA4DD2" w:rsidRDefault="001942D4" w:rsidP="001942D4">
      <w:pPr>
        <w:jc w:val="both"/>
        <w:rPr>
          <w:rFonts w:cstheme="minorHAnsi"/>
          <w:sz w:val="24"/>
          <w:szCs w:val="24"/>
        </w:rPr>
      </w:pPr>
      <w:r w:rsidRPr="00BA4DD2">
        <w:rPr>
          <w:rFonts w:cstheme="minorHAnsi"/>
          <w:sz w:val="24"/>
          <w:szCs w:val="24"/>
        </w:rPr>
        <w:t xml:space="preserve">Les enseignants sont encouragés à réaliser des activités en classe permettant des actions en dehors de celles-ci.  Ce sont les enseignants, selon leurs propres grilles d’évaluation critériée, qui déterminent la réussite / la satisfaction </w:t>
      </w:r>
      <w:r w:rsidR="00B84BFD">
        <w:rPr>
          <w:rFonts w:cstheme="minorHAnsi"/>
          <w:sz w:val="24"/>
          <w:szCs w:val="24"/>
        </w:rPr>
        <w:t>de l’engagement</w:t>
      </w:r>
      <w:r w:rsidRPr="00BA4DD2">
        <w:rPr>
          <w:rFonts w:cstheme="minorHAnsi"/>
          <w:sz w:val="24"/>
          <w:szCs w:val="24"/>
        </w:rPr>
        <w:t>. Les élèves doivent vivre deux activités provenant de la classe à au moins deux reprises chaque année scolaire. Les enseignants déterminent ces moments lors des rencontres horizontales.</w:t>
      </w:r>
    </w:p>
    <w:p w14:paraId="4DD1ABBB" w14:textId="77777777" w:rsidR="001942D4" w:rsidRPr="00BA4DD2" w:rsidRDefault="001942D4" w:rsidP="001942D4">
      <w:pPr>
        <w:jc w:val="both"/>
        <w:rPr>
          <w:rFonts w:cstheme="minorHAnsi"/>
          <w:sz w:val="24"/>
          <w:szCs w:val="24"/>
        </w:rPr>
      </w:pPr>
      <w:r w:rsidRPr="00BA4DD2">
        <w:rPr>
          <w:rFonts w:cstheme="minorHAnsi"/>
          <w:sz w:val="24"/>
          <w:szCs w:val="24"/>
        </w:rPr>
        <w:t>Quant aux exigences du Service et action dans la communauté (« heures de bénévolat »), nous vous invitons à consulter le document d’information – disponible le site web de l’école – « Service en tant qu’action » pour connaître les exigences. En bref, l’élève doit effectuer deux activités à court terme (une demi-journée chacune) ou une activité à long terme (une journée complète et plus) à chaque année dans le programme du PEI.</w:t>
      </w:r>
    </w:p>
    <w:p w14:paraId="7FB60729" w14:textId="77777777" w:rsidR="001942D4" w:rsidRPr="00BA4DD2" w:rsidRDefault="001942D4" w:rsidP="001942D4">
      <w:pPr>
        <w:shd w:val="clear" w:color="auto" w:fill="FFFFFF"/>
        <w:spacing w:after="180" w:line="240" w:lineRule="auto"/>
        <w:rPr>
          <w:rFonts w:eastAsia="Times New Roman" w:cstheme="minorHAnsi"/>
          <w:color w:val="333333"/>
          <w:sz w:val="24"/>
          <w:szCs w:val="24"/>
          <w:lang w:eastAsia="fr-CA"/>
        </w:rPr>
      </w:pPr>
    </w:p>
    <w:p w14:paraId="3A32F281" w14:textId="77777777" w:rsidR="00B84BFD" w:rsidRDefault="00B84BFD">
      <w:pPr>
        <w:rPr>
          <w:rFonts w:eastAsia="Times New Roman" w:cstheme="minorHAnsi"/>
          <w:b/>
          <w:bCs/>
          <w:sz w:val="24"/>
          <w:szCs w:val="24"/>
          <w:lang w:eastAsia="fr-CA"/>
        </w:rPr>
      </w:pPr>
      <w:r>
        <w:rPr>
          <w:rFonts w:eastAsia="Times New Roman" w:cstheme="minorHAnsi"/>
          <w:b/>
          <w:bCs/>
          <w:sz w:val="24"/>
          <w:szCs w:val="24"/>
          <w:lang w:eastAsia="fr-CA"/>
        </w:rPr>
        <w:br w:type="page"/>
      </w:r>
    </w:p>
    <w:p w14:paraId="053DB51F" w14:textId="0C15C4FE" w:rsidR="001942D4" w:rsidRPr="00BA4DD2" w:rsidRDefault="001942D4" w:rsidP="001942D4">
      <w:pPr>
        <w:rPr>
          <w:rFonts w:eastAsia="Times New Roman" w:cstheme="minorHAnsi"/>
          <w:b/>
          <w:bCs/>
          <w:sz w:val="24"/>
          <w:szCs w:val="24"/>
          <w:lang w:eastAsia="fr-CA"/>
        </w:rPr>
      </w:pPr>
      <w:r w:rsidRPr="00BA4DD2">
        <w:rPr>
          <w:rFonts w:eastAsia="Times New Roman" w:cstheme="minorHAnsi"/>
          <w:b/>
          <w:bCs/>
          <w:sz w:val="24"/>
          <w:szCs w:val="24"/>
          <w:lang w:eastAsia="fr-CA"/>
        </w:rPr>
        <w:lastRenderedPageBreak/>
        <w:t>Compétences « </w:t>
      </w:r>
      <w:r w:rsidRPr="00BA4DD2">
        <w:rPr>
          <w:rFonts w:eastAsia="Times New Roman" w:cstheme="minorHAnsi"/>
          <w:b/>
          <w:bCs/>
          <w:i/>
          <w:iCs/>
          <w:sz w:val="24"/>
          <w:szCs w:val="24"/>
          <w:lang w:eastAsia="fr-CA"/>
        </w:rPr>
        <w:t>Autres</w:t>
      </w:r>
      <w:r w:rsidRPr="00BA4DD2">
        <w:rPr>
          <w:rFonts w:eastAsia="Times New Roman" w:cstheme="minorHAnsi"/>
          <w:b/>
          <w:bCs/>
          <w:sz w:val="24"/>
          <w:szCs w:val="24"/>
          <w:lang w:eastAsia="fr-CA"/>
        </w:rPr>
        <w:t> »</w:t>
      </w:r>
    </w:p>
    <w:p w14:paraId="2B5A183E" w14:textId="77777777" w:rsidR="001942D4" w:rsidRPr="00BA4DD2" w:rsidRDefault="001942D4" w:rsidP="001942D4">
      <w:pPr>
        <w:spacing w:after="0" w:line="240" w:lineRule="auto"/>
        <w:jc w:val="both"/>
        <w:rPr>
          <w:rFonts w:eastAsiaTheme="minorEastAsia" w:cstheme="minorHAnsi"/>
          <w:sz w:val="24"/>
          <w:szCs w:val="24"/>
        </w:rPr>
      </w:pPr>
      <w:r w:rsidRPr="00BA4DD2">
        <w:rPr>
          <w:rFonts w:eastAsia="Times New Roman" w:cstheme="minorHAnsi"/>
          <w:sz w:val="24"/>
          <w:szCs w:val="24"/>
          <w:lang w:eastAsia="fr-CA"/>
        </w:rPr>
        <w:t>Anciennement nommées « </w:t>
      </w:r>
      <w:r w:rsidRPr="00BA4DD2">
        <w:rPr>
          <w:rFonts w:eastAsia="Times New Roman" w:cstheme="minorHAnsi"/>
          <w:i/>
          <w:iCs/>
          <w:sz w:val="24"/>
          <w:szCs w:val="24"/>
          <w:lang w:eastAsia="fr-CA"/>
        </w:rPr>
        <w:t>compétences transversales</w:t>
      </w:r>
      <w:r w:rsidRPr="00BA4DD2">
        <w:rPr>
          <w:rFonts w:eastAsia="Times New Roman" w:cstheme="minorHAnsi"/>
          <w:sz w:val="24"/>
          <w:szCs w:val="24"/>
          <w:lang w:eastAsia="fr-CA"/>
        </w:rPr>
        <w:t xml:space="preserve"> », les compétences </w:t>
      </w:r>
      <w:r w:rsidRPr="00BA4DD2">
        <w:rPr>
          <w:rFonts w:eastAsia="Times New Roman" w:cstheme="minorHAnsi"/>
          <w:i/>
          <w:iCs/>
          <w:sz w:val="24"/>
          <w:szCs w:val="24"/>
          <w:lang w:eastAsia="fr-CA"/>
        </w:rPr>
        <w:t>Autres</w:t>
      </w:r>
      <w:r w:rsidRPr="00BA4DD2">
        <w:rPr>
          <w:rFonts w:eastAsia="Times New Roman" w:cstheme="minorHAnsi"/>
          <w:sz w:val="24"/>
          <w:szCs w:val="24"/>
          <w:lang w:eastAsia="fr-CA"/>
        </w:rPr>
        <w:t xml:space="preserve"> font partie de l’évaluation comprise dans le bulletin au format MEES.</w:t>
      </w:r>
      <w:r w:rsidRPr="00BA4DD2">
        <w:rPr>
          <w:rFonts w:eastAsia="Times New Roman" w:cstheme="minorHAnsi"/>
          <w:color w:val="333333"/>
          <w:sz w:val="24"/>
          <w:szCs w:val="24"/>
          <w:lang w:eastAsia="fr-CA"/>
        </w:rPr>
        <w:t xml:space="preserve"> </w:t>
      </w:r>
      <w:r w:rsidRPr="00BA4DD2">
        <w:rPr>
          <w:rFonts w:eastAsiaTheme="minorEastAsia" w:cstheme="minorHAnsi"/>
          <w:sz w:val="24"/>
          <w:szCs w:val="24"/>
        </w:rPr>
        <w:t xml:space="preserve">À l’ESI, c’est </w:t>
      </w:r>
      <w:r w:rsidRPr="00BA4DD2">
        <w:rPr>
          <w:rFonts w:eastAsiaTheme="minorEastAsia" w:cstheme="minorHAnsi"/>
          <w:i/>
          <w:iCs/>
          <w:sz w:val="24"/>
          <w:szCs w:val="24"/>
        </w:rPr>
        <w:t>la compétence Autre</w:t>
      </w:r>
      <w:r w:rsidRPr="00BA4DD2">
        <w:rPr>
          <w:rFonts w:eastAsiaTheme="minorEastAsia" w:cstheme="minorHAnsi"/>
          <w:sz w:val="24"/>
          <w:szCs w:val="24"/>
        </w:rPr>
        <w:t xml:space="preserve"> « </w:t>
      </w:r>
      <w:r w:rsidRPr="00BA4DD2">
        <w:rPr>
          <w:rFonts w:eastAsiaTheme="minorEastAsia" w:cstheme="minorHAnsi"/>
          <w:b/>
          <w:bCs/>
          <w:i/>
          <w:iCs/>
          <w:sz w:val="24"/>
          <w:szCs w:val="24"/>
        </w:rPr>
        <w:t>organiser son travail</w:t>
      </w:r>
      <w:r w:rsidRPr="00BA4DD2">
        <w:rPr>
          <w:rFonts w:eastAsiaTheme="minorEastAsia" w:cstheme="minorHAnsi"/>
          <w:sz w:val="24"/>
          <w:szCs w:val="24"/>
        </w:rPr>
        <w:t> » qui est évaluée et inscrite au bulletin de la 2</w:t>
      </w:r>
      <w:r w:rsidRPr="00BA4DD2">
        <w:rPr>
          <w:rFonts w:eastAsiaTheme="minorEastAsia" w:cstheme="minorHAnsi"/>
          <w:sz w:val="24"/>
          <w:szCs w:val="24"/>
          <w:vertAlign w:val="superscript"/>
        </w:rPr>
        <w:t>e</w:t>
      </w:r>
      <w:r w:rsidRPr="00BA4DD2">
        <w:rPr>
          <w:rFonts w:eastAsiaTheme="minorEastAsia" w:cstheme="minorHAnsi"/>
          <w:sz w:val="24"/>
          <w:szCs w:val="24"/>
        </w:rPr>
        <w:t xml:space="preserve"> étape (Normes et modalités 5.4.1). Cette dernière peut être enseignée et évaluée avec l’approche de l’apprentissage d’</w:t>
      </w:r>
      <w:r w:rsidRPr="00BA4DD2">
        <w:rPr>
          <w:rFonts w:eastAsiaTheme="minorEastAsia" w:cstheme="minorHAnsi"/>
          <w:b/>
          <w:bCs/>
          <w:i/>
          <w:iCs/>
          <w:sz w:val="24"/>
          <w:szCs w:val="24"/>
        </w:rPr>
        <w:t>Autogestion</w:t>
      </w:r>
      <w:r w:rsidRPr="00BA4DD2">
        <w:rPr>
          <w:rFonts w:eastAsiaTheme="minorEastAsia" w:cstheme="minorHAnsi"/>
          <w:sz w:val="24"/>
          <w:szCs w:val="24"/>
        </w:rPr>
        <w:t>. Le contenu des deux est similaire, voire identique.</w:t>
      </w:r>
    </w:p>
    <w:p w14:paraId="63DC203C" w14:textId="77777777" w:rsidR="001942D4" w:rsidRPr="00BA4DD2" w:rsidRDefault="001942D4" w:rsidP="001942D4">
      <w:pPr>
        <w:shd w:val="clear" w:color="auto" w:fill="FFFFFF"/>
        <w:spacing w:after="180" w:line="240" w:lineRule="auto"/>
        <w:rPr>
          <w:rFonts w:eastAsia="Times New Roman" w:cstheme="minorHAnsi"/>
          <w:color w:val="333333"/>
          <w:sz w:val="24"/>
          <w:szCs w:val="24"/>
          <w:lang w:eastAsia="fr-CA"/>
        </w:rPr>
      </w:pPr>
    </w:p>
    <w:p w14:paraId="0ECD899F" w14:textId="77777777" w:rsidR="001942D4" w:rsidRPr="00BA4DD2" w:rsidRDefault="001942D4" w:rsidP="001942D4">
      <w:pPr>
        <w:shd w:val="clear" w:color="auto" w:fill="FFFFFF"/>
        <w:spacing w:after="180" w:line="240" w:lineRule="auto"/>
        <w:rPr>
          <w:rFonts w:cstheme="minorHAnsi"/>
          <w:b/>
          <w:bCs/>
          <w:i/>
          <w:iCs/>
          <w:sz w:val="24"/>
          <w:szCs w:val="24"/>
        </w:rPr>
      </w:pPr>
      <w:r w:rsidRPr="00BA4DD2">
        <w:rPr>
          <w:rFonts w:cstheme="minorHAnsi"/>
          <w:b/>
          <w:bCs/>
          <w:i/>
          <w:iCs/>
          <w:sz w:val="24"/>
          <w:szCs w:val="24"/>
        </w:rPr>
        <w:t>Les ressources, les processus et le matériel de soutien mis à la disposition des apprenants</w:t>
      </w:r>
    </w:p>
    <w:p w14:paraId="7E255AD8" w14:textId="77777777" w:rsidR="001942D4" w:rsidRPr="00BA4DD2" w:rsidRDefault="001942D4" w:rsidP="001942D4">
      <w:pPr>
        <w:shd w:val="clear" w:color="auto" w:fill="FFFFFF"/>
        <w:spacing w:after="180" w:line="240" w:lineRule="auto"/>
        <w:jc w:val="both"/>
        <w:rPr>
          <w:rFonts w:eastAsia="Times New Roman" w:cstheme="minorHAnsi"/>
          <w:sz w:val="24"/>
          <w:szCs w:val="24"/>
          <w:lang w:eastAsia="fr-CA"/>
        </w:rPr>
      </w:pPr>
      <w:r w:rsidRPr="00BA4DD2">
        <w:rPr>
          <w:rFonts w:eastAsia="Times New Roman" w:cstheme="minorHAnsi"/>
          <w:sz w:val="24"/>
          <w:szCs w:val="24"/>
          <w:lang w:eastAsia="fr-CA"/>
        </w:rPr>
        <w:t xml:space="preserve">Pour garantir une évaluation valide et juste, l’École secondaire de l’Île a mis en place différentes ressources afin d’aider les élèves à atteindre les plus hauts niveaux pour chacune de leurs unités de travail et de leurs examens. Chacune des mesures d’adaptations prévues pour les élèves figurent au Plan d’intervention (PI). Pour connaître le détail de ces mesures, comme l’utilisation de logiciel ou d’ordinateurs portables, du temps supplémentaire en local isolé ou non, des récupérations ou des reprises d’examen, veuillez consulter notre Politique d’inclusivité, la rubrique </w:t>
      </w:r>
      <w:r w:rsidRPr="00BA4DD2">
        <w:rPr>
          <w:rFonts w:eastAsia="Times New Roman" w:cstheme="minorHAnsi"/>
          <w:i/>
          <w:iCs/>
          <w:sz w:val="24"/>
          <w:szCs w:val="24"/>
          <w:lang w:eastAsia="fr-CA"/>
        </w:rPr>
        <w:t>Mesures d’adaptation</w:t>
      </w:r>
      <w:r w:rsidRPr="00BA4DD2">
        <w:rPr>
          <w:rFonts w:eastAsia="Times New Roman" w:cstheme="minorHAnsi"/>
          <w:b/>
          <w:bCs/>
          <w:i/>
          <w:iCs/>
          <w:sz w:val="24"/>
          <w:szCs w:val="24"/>
          <w:lang w:eastAsia="fr-CA"/>
        </w:rPr>
        <w:t xml:space="preserve"> </w:t>
      </w:r>
      <w:r w:rsidRPr="00BA4DD2">
        <w:rPr>
          <w:rFonts w:eastAsia="Times New Roman" w:cstheme="minorHAnsi"/>
          <w:i/>
          <w:iCs/>
          <w:sz w:val="24"/>
          <w:szCs w:val="24"/>
          <w:lang w:eastAsia="fr-CA"/>
        </w:rPr>
        <w:t xml:space="preserve">au PI </w:t>
      </w:r>
      <w:r w:rsidRPr="00BA4DD2">
        <w:rPr>
          <w:rFonts w:eastAsia="Times New Roman" w:cstheme="minorHAnsi"/>
          <w:sz w:val="24"/>
          <w:szCs w:val="24"/>
          <w:lang w:eastAsia="fr-CA"/>
        </w:rPr>
        <w:t>à la page 11.</w:t>
      </w:r>
    </w:p>
    <w:p w14:paraId="7A1B189C" w14:textId="77777777" w:rsidR="001942D4" w:rsidRPr="00BA4DD2" w:rsidRDefault="001942D4" w:rsidP="001942D4">
      <w:pPr>
        <w:shd w:val="clear" w:color="auto" w:fill="FFFFFF"/>
        <w:spacing w:after="180" w:line="240" w:lineRule="auto"/>
        <w:rPr>
          <w:rFonts w:eastAsia="Times New Roman" w:cstheme="minorHAnsi"/>
          <w:color w:val="333333"/>
          <w:sz w:val="24"/>
          <w:szCs w:val="24"/>
          <w:lang w:eastAsia="fr-CA"/>
        </w:rPr>
      </w:pPr>
    </w:p>
    <w:p w14:paraId="7C8C1A85" w14:textId="77777777" w:rsidR="001942D4" w:rsidRPr="00BA4DD2" w:rsidRDefault="001942D4" w:rsidP="001942D4">
      <w:pPr>
        <w:spacing w:after="180" w:line="240" w:lineRule="auto"/>
        <w:rPr>
          <w:rFonts w:cstheme="minorHAnsi"/>
          <w:b/>
          <w:bCs/>
          <w:i/>
          <w:iCs/>
          <w:sz w:val="24"/>
          <w:szCs w:val="24"/>
          <w:lang w:eastAsia="fr-CA"/>
        </w:rPr>
      </w:pPr>
      <w:r w:rsidRPr="00BA4DD2">
        <w:rPr>
          <w:rFonts w:cstheme="minorHAnsi"/>
          <w:b/>
          <w:bCs/>
          <w:i/>
          <w:iCs/>
          <w:sz w:val="24"/>
          <w:szCs w:val="24"/>
        </w:rPr>
        <w:t>Révision de notes</w:t>
      </w:r>
    </w:p>
    <w:p w14:paraId="25E25847" w14:textId="77777777" w:rsidR="001942D4" w:rsidRPr="00BA4DD2" w:rsidRDefault="001942D4" w:rsidP="001942D4">
      <w:pPr>
        <w:tabs>
          <w:tab w:val="left" w:pos="1542"/>
        </w:tabs>
        <w:spacing w:after="200" w:line="360" w:lineRule="auto"/>
        <w:jc w:val="both"/>
        <w:rPr>
          <w:rFonts w:eastAsia="Verdana" w:cstheme="minorHAnsi"/>
          <w:color w:val="000000" w:themeColor="text1"/>
          <w:sz w:val="24"/>
          <w:szCs w:val="24"/>
        </w:rPr>
      </w:pPr>
      <w:r w:rsidRPr="00BA4DD2">
        <w:rPr>
          <w:rFonts w:eastAsia="Times New Roman" w:cstheme="minorHAnsi"/>
          <w:color w:val="000000" w:themeColor="text1"/>
          <w:sz w:val="24"/>
          <w:szCs w:val="24"/>
        </w:rPr>
        <w:t xml:space="preserve">Le processus de révision de notes appartient à chaque école sauf pour les </w:t>
      </w:r>
      <w:r w:rsidRPr="00BA4DD2">
        <w:rPr>
          <w:rFonts w:eastAsia="Verdana" w:cstheme="minorHAnsi"/>
          <w:color w:val="000000" w:themeColor="text1"/>
          <w:sz w:val="24"/>
          <w:szCs w:val="24"/>
        </w:rPr>
        <w:t>épreuves uniques. À ce titre, il est entendu que :</w:t>
      </w:r>
    </w:p>
    <w:tbl>
      <w:tblPr>
        <w:tblStyle w:val="Grilledutableau"/>
        <w:tblW w:w="9154" w:type="dxa"/>
        <w:tblLook w:val="04A0" w:firstRow="1" w:lastRow="0" w:firstColumn="1" w:lastColumn="0" w:noHBand="0" w:noVBand="1"/>
      </w:tblPr>
      <w:tblGrid>
        <w:gridCol w:w="9154"/>
      </w:tblGrid>
      <w:tr w:rsidR="001942D4" w:rsidRPr="00BA4DD2" w14:paraId="184A63F9" w14:textId="77777777" w:rsidTr="00E54EC3">
        <w:trPr>
          <w:trHeight w:val="1433"/>
        </w:trPr>
        <w:tc>
          <w:tcPr>
            <w:tcW w:w="9154" w:type="dxa"/>
          </w:tcPr>
          <w:p w14:paraId="77616E49" w14:textId="77777777" w:rsidR="001942D4" w:rsidRPr="00BA4DD2" w:rsidRDefault="001942D4" w:rsidP="00E54EC3">
            <w:pPr>
              <w:pStyle w:val="Paragraphedeliste"/>
              <w:numPr>
                <w:ilvl w:val="0"/>
                <w:numId w:val="17"/>
              </w:numPr>
              <w:rPr>
                <w:rFonts w:cstheme="minorHAnsi"/>
                <w:sz w:val="24"/>
                <w:szCs w:val="24"/>
              </w:rPr>
            </w:pPr>
            <w:r w:rsidRPr="00BA4DD2">
              <w:rPr>
                <w:rFonts w:cstheme="minorHAnsi"/>
                <w:sz w:val="24"/>
                <w:szCs w:val="24"/>
              </w:rPr>
              <w:t>La demande de révision de notes doit être acheminée à l’école dans les 10 jours suivant la communication des résultats.</w:t>
            </w:r>
          </w:p>
          <w:p w14:paraId="6FD0E632" w14:textId="77777777" w:rsidR="001942D4" w:rsidRPr="00BA4DD2" w:rsidRDefault="001942D4" w:rsidP="00E54EC3">
            <w:pPr>
              <w:pStyle w:val="Paragraphedeliste"/>
              <w:numPr>
                <w:ilvl w:val="0"/>
                <w:numId w:val="17"/>
              </w:numPr>
              <w:rPr>
                <w:rFonts w:cstheme="minorHAnsi"/>
                <w:sz w:val="24"/>
                <w:szCs w:val="24"/>
              </w:rPr>
            </w:pPr>
            <w:r w:rsidRPr="00BA4DD2">
              <w:rPr>
                <w:rFonts w:cstheme="minorHAnsi"/>
                <w:sz w:val="24"/>
                <w:szCs w:val="24"/>
              </w:rPr>
              <w:t>Dans l’optique d’une révision de notes, l’école doit conserver les traces utilisées qui ont servi à établir le jugement professionnel.</w:t>
            </w:r>
          </w:p>
          <w:p w14:paraId="3C1BF9C9" w14:textId="77777777" w:rsidR="001942D4" w:rsidRPr="00BA4DD2" w:rsidRDefault="001942D4" w:rsidP="00E54EC3">
            <w:pPr>
              <w:pStyle w:val="Paragraphedeliste"/>
              <w:numPr>
                <w:ilvl w:val="0"/>
                <w:numId w:val="17"/>
              </w:numPr>
              <w:rPr>
                <w:rFonts w:cstheme="minorHAnsi"/>
                <w:sz w:val="24"/>
                <w:szCs w:val="24"/>
              </w:rPr>
            </w:pPr>
            <w:r w:rsidRPr="00BA4DD2">
              <w:rPr>
                <w:rFonts w:cstheme="minorHAnsi"/>
                <w:sz w:val="24"/>
                <w:szCs w:val="24"/>
              </w:rPr>
              <w:t>Les épreuves de fin d’année doivent être conservées au moins un an.</w:t>
            </w:r>
          </w:p>
        </w:tc>
      </w:tr>
    </w:tbl>
    <w:p w14:paraId="78E9F3A9" w14:textId="77777777" w:rsidR="001942D4" w:rsidRPr="00BA4DD2" w:rsidRDefault="001942D4" w:rsidP="001942D4">
      <w:pPr>
        <w:spacing w:after="180" w:line="240" w:lineRule="auto"/>
        <w:rPr>
          <w:rFonts w:cstheme="minorHAnsi"/>
          <w:sz w:val="24"/>
          <w:szCs w:val="24"/>
        </w:rPr>
      </w:pPr>
      <w:r w:rsidRPr="00BA4DD2">
        <w:rPr>
          <w:rFonts w:cstheme="minorHAnsi"/>
          <w:sz w:val="24"/>
          <w:szCs w:val="24"/>
        </w:rPr>
        <w:t>Consulter le document « </w:t>
      </w:r>
      <w:r w:rsidRPr="00BA4DD2">
        <w:rPr>
          <w:rFonts w:cstheme="minorHAnsi"/>
          <w:i/>
          <w:iCs/>
          <w:sz w:val="24"/>
          <w:szCs w:val="24"/>
        </w:rPr>
        <w:t>Normes et modalités d’évaluation des apprentissages »</w:t>
      </w:r>
      <w:r w:rsidRPr="00BA4DD2">
        <w:rPr>
          <w:rFonts w:cstheme="minorHAnsi"/>
          <w:sz w:val="24"/>
          <w:szCs w:val="24"/>
        </w:rPr>
        <w:t xml:space="preserve"> au point 3.1.3 pour plus de détails.</w:t>
      </w:r>
    </w:p>
    <w:p w14:paraId="4235A10A" w14:textId="77777777" w:rsidR="001942D4" w:rsidRPr="00BA4DD2" w:rsidRDefault="001942D4" w:rsidP="001942D4">
      <w:pPr>
        <w:shd w:val="clear" w:color="auto" w:fill="FFFFFF"/>
        <w:spacing w:after="180" w:line="240" w:lineRule="auto"/>
        <w:rPr>
          <w:rFonts w:eastAsia="Times New Roman" w:cstheme="minorHAnsi"/>
          <w:color w:val="333333"/>
          <w:sz w:val="24"/>
          <w:szCs w:val="24"/>
          <w:lang w:eastAsia="fr-CA"/>
        </w:rPr>
      </w:pPr>
    </w:p>
    <w:p w14:paraId="1E6FE636" w14:textId="77777777" w:rsidR="001942D4" w:rsidRDefault="001942D4" w:rsidP="001942D4">
      <w:pPr>
        <w:rPr>
          <w:rFonts w:cstheme="minorHAnsi"/>
          <w:sz w:val="24"/>
          <w:szCs w:val="24"/>
        </w:rPr>
        <w:sectPr w:rsidR="001942D4" w:rsidSect="001942D4">
          <w:pgSz w:w="12240" w:h="15840"/>
          <w:pgMar w:top="1440" w:right="1800" w:bottom="1440" w:left="1800" w:header="708" w:footer="708" w:gutter="0"/>
          <w:cols w:space="708"/>
          <w:titlePg/>
          <w:docGrid w:linePitch="360"/>
        </w:sectPr>
      </w:pPr>
    </w:p>
    <w:p w14:paraId="45DF5678" w14:textId="77777777" w:rsidR="001942D4" w:rsidRPr="00BA4DD2" w:rsidRDefault="001942D4" w:rsidP="001942D4">
      <w:pPr>
        <w:rPr>
          <w:rFonts w:cstheme="minorHAnsi"/>
          <w:sz w:val="24"/>
          <w:szCs w:val="24"/>
        </w:rPr>
      </w:pPr>
    </w:p>
    <w:p w14:paraId="240523EB" w14:textId="77777777" w:rsidR="001942D4" w:rsidRPr="00BA4DD2" w:rsidRDefault="001942D4" w:rsidP="001942D4">
      <w:pPr>
        <w:rPr>
          <w:rFonts w:cstheme="minorHAnsi"/>
          <w:b/>
          <w:bCs/>
          <w:sz w:val="24"/>
          <w:szCs w:val="24"/>
        </w:rPr>
      </w:pPr>
      <w:r w:rsidRPr="00BA4DD2">
        <w:rPr>
          <w:rFonts w:cstheme="minorHAnsi"/>
          <w:b/>
          <w:bCs/>
          <w:sz w:val="24"/>
          <w:szCs w:val="24"/>
        </w:rPr>
        <w:t>RÉVISION ET DIFFUSION DE LA POLITIQUE D’ÉVALUATION</w:t>
      </w:r>
    </w:p>
    <w:p w14:paraId="743FBE8B" w14:textId="77777777" w:rsidR="001942D4" w:rsidRPr="00BA4DD2" w:rsidRDefault="001942D4" w:rsidP="001942D4">
      <w:pPr>
        <w:rPr>
          <w:rFonts w:cstheme="minorHAnsi"/>
          <w:sz w:val="24"/>
          <w:szCs w:val="24"/>
        </w:rPr>
      </w:pPr>
      <w:r w:rsidRPr="00BA4DD2">
        <w:rPr>
          <w:rFonts w:cstheme="minorHAnsi"/>
          <w:sz w:val="24"/>
          <w:szCs w:val="24"/>
        </w:rPr>
        <w:t xml:space="preserve">Processus de révision </w:t>
      </w:r>
    </w:p>
    <w:p w14:paraId="4C7DC1F9" w14:textId="77777777" w:rsidR="001942D4" w:rsidRPr="00BA4DD2" w:rsidRDefault="001942D4" w:rsidP="001942D4">
      <w:pPr>
        <w:jc w:val="both"/>
        <w:rPr>
          <w:rFonts w:cstheme="minorHAnsi"/>
          <w:sz w:val="24"/>
          <w:szCs w:val="24"/>
        </w:rPr>
      </w:pPr>
      <w:r w:rsidRPr="00BA4DD2">
        <w:rPr>
          <w:rFonts w:cstheme="minorHAnsi"/>
          <w:sz w:val="24"/>
          <w:szCs w:val="24"/>
        </w:rPr>
        <w:t>Cette politique est révisée tous les ans par l’équipe de coordination et la direction-adjointe.  Elle est ensuite soumise à l’approbation aux enseignants du PEI qui peuvent suggérer des modifications. Elle est ensuite publiée sur le site web de l’école. La présente politique est harmonisée avec les « </w:t>
      </w:r>
      <w:r w:rsidRPr="00BA4DD2">
        <w:rPr>
          <w:rFonts w:cstheme="minorHAnsi"/>
          <w:i/>
          <w:iCs/>
          <w:sz w:val="24"/>
          <w:szCs w:val="24"/>
        </w:rPr>
        <w:t>Normes et modalités d’évaluation des apprentissages »</w:t>
      </w:r>
      <w:r w:rsidRPr="00BA4DD2">
        <w:rPr>
          <w:rFonts w:cstheme="minorHAnsi"/>
          <w:sz w:val="24"/>
          <w:szCs w:val="24"/>
        </w:rPr>
        <w:t xml:space="preserve"> de l’école.</w:t>
      </w:r>
    </w:p>
    <w:p w14:paraId="0F874174" w14:textId="77777777" w:rsidR="001942D4" w:rsidRPr="00BA4DD2" w:rsidRDefault="001942D4" w:rsidP="001942D4">
      <w:pPr>
        <w:rPr>
          <w:rFonts w:cstheme="minorHAnsi"/>
          <w:sz w:val="24"/>
          <w:szCs w:val="24"/>
        </w:rPr>
      </w:pPr>
      <w:r w:rsidRPr="00BA4DD2">
        <w:rPr>
          <w:rFonts w:cstheme="minorHAnsi"/>
          <w:sz w:val="24"/>
          <w:szCs w:val="24"/>
        </w:rPr>
        <w:t xml:space="preserve">Processus de diffusion </w:t>
      </w:r>
    </w:p>
    <w:p w14:paraId="52E6CA5E" w14:textId="77777777" w:rsidR="001942D4" w:rsidRPr="00BA4DD2" w:rsidRDefault="001942D4" w:rsidP="001942D4">
      <w:pPr>
        <w:jc w:val="both"/>
        <w:rPr>
          <w:rFonts w:cstheme="minorHAnsi"/>
          <w:sz w:val="24"/>
          <w:szCs w:val="24"/>
        </w:rPr>
      </w:pPr>
      <w:r w:rsidRPr="00BA4DD2">
        <w:rPr>
          <w:rFonts w:cstheme="minorHAnsi"/>
          <w:sz w:val="24"/>
          <w:szCs w:val="24"/>
        </w:rPr>
        <w:t>La dernière version à jour de la politique est placée sur le site de notre école et est donc disponible pour tous les membres de la communauté de l’ESI. De plus, un courriel est envoyé aux parents pour en suggérer la lecture et s’y référer au besoin. La politique est également présentée à l’ensemble du personnel de l’école lors des réunions générales en début d’année. Dans la cadre des rencontres de planification elle sert de cadre pour l’enseignement des matières et l’orientation des différents projets. La politique d’évaluation (comme toutes les autres politiques au PEI)</w:t>
      </w:r>
    </w:p>
    <w:p w14:paraId="7AEE6012" w14:textId="77777777" w:rsidR="001942D4" w:rsidRPr="00BA4DD2" w:rsidRDefault="001942D4" w:rsidP="001942D4">
      <w:pPr>
        <w:rPr>
          <w:rFonts w:cstheme="minorHAnsi"/>
          <w:b/>
          <w:bCs/>
          <w:sz w:val="24"/>
          <w:szCs w:val="24"/>
        </w:rPr>
      </w:pPr>
      <w:r w:rsidRPr="00BA4DD2">
        <w:rPr>
          <w:rFonts w:cstheme="minorHAnsi"/>
          <w:b/>
          <w:bCs/>
          <w:sz w:val="24"/>
          <w:szCs w:val="24"/>
        </w:rPr>
        <w:t>DIFFUSION DES DOCUMENTS OBLIGATOIRES</w:t>
      </w:r>
    </w:p>
    <w:p w14:paraId="25E89045" w14:textId="77777777" w:rsidR="001942D4" w:rsidRPr="00BA4DD2" w:rsidRDefault="001942D4" w:rsidP="001942D4">
      <w:pPr>
        <w:rPr>
          <w:rFonts w:cstheme="minorHAnsi"/>
          <w:sz w:val="24"/>
          <w:szCs w:val="24"/>
        </w:rPr>
      </w:pPr>
      <w:r w:rsidRPr="00BA4DD2">
        <w:rPr>
          <w:rFonts w:cstheme="minorHAnsi"/>
          <w:sz w:val="24"/>
          <w:szCs w:val="24"/>
        </w:rPr>
        <w:t>Le régime pédagogique demande la diffusion de certains documents. Voir le document des « </w:t>
      </w:r>
      <w:r w:rsidRPr="00BA4DD2">
        <w:rPr>
          <w:rFonts w:cstheme="minorHAnsi"/>
          <w:i/>
          <w:iCs/>
          <w:sz w:val="24"/>
          <w:szCs w:val="24"/>
        </w:rPr>
        <w:t>Normes et modalités d’évaluation des apprentissages »</w:t>
      </w:r>
      <w:r w:rsidRPr="00BA4DD2">
        <w:rPr>
          <w:rFonts w:cstheme="minorHAnsi"/>
          <w:sz w:val="24"/>
          <w:szCs w:val="24"/>
        </w:rPr>
        <w:t xml:space="preserve"> au point 1.1.3.</w:t>
      </w:r>
    </w:p>
    <w:p w14:paraId="65F3791C" w14:textId="77777777" w:rsidR="001942D4" w:rsidRPr="00BA4DD2" w:rsidRDefault="001942D4" w:rsidP="001942D4">
      <w:pPr>
        <w:jc w:val="both"/>
        <w:rPr>
          <w:rFonts w:cstheme="minorHAnsi"/>
          <w:sz w:val="24"/>
          <w:szCs w:val="24"/>
        </w:rPr>
      </w:pPr>
    </w:p>
    <w:p w14:paraId="487A2367" w14:textId="77777777" w:rsidR="001942D4" w:rsidRPr="00BA4DD2" w:rsidRDefault="001942D4" w:rsidP="001942D4">
      <w:pPr>
        <w:rPr>
          <w:rFonts w:cstheme="minorHAnsi"/>
          <w:b/>
          <w:bCs/>
          <w:sz w:val="24"/>
          <w:szCs w:val="24"/>
        </w:rPr>
      </w:pPr>
      <w:r w:rsidRPr="00BA4DD2">
        <w:rPr>
          <w:rFonts w:cstheme="minorHAnsi"/>
          <w:b/>
          <w:bCs/>
          <w:sz w:val="24"/>
          <w:szCs w:val="24"/>
        </w:rPr>
        <w:t xml:space="preserve">DATE DE LA DERNIÈRE RÉVISION </w:t>
      </w:r>
    </w:p>
    <w:p w14:paraId="10AD0668" w14:textId="3D0B0AD1" w:rsidR="001942D4" w:rsidRPr="00BA4DD2" w:rsidRDefault="001942D4" w:rsidP="001942D4">
      <w:pPr>
        <w:rPr>
          <w:rFonts w:cstheme="minorHAnsi"/>
          <w:sz w:val="24"/>
          <w:szCs w:val="24"/>
        </w:rPr>
      </w:pPr>
      <w:r w:rsidRPr="00BA4DD2">
        <w:rPr>
          <w:rFonts w:cstheme="minorHAnsi"/>
          <w:sz w:val="24"/>
          <w:szCs w:val="24"/>
        </w:rPr>
        <w:t>Juin 202</w:t>
      </w:r>
      <w:r w:rsidR="005E6971">
        <w:rPr>
          <w:rFonts w:cstheme="minorHAnsi"/>
          <w:sz w:val="24"/>
          <w:szCs w:val="24"/>
        </w:rPr>
        <w:t>5</w:t>
      </w:r>
    </w:p>
    <w:p w14:paraId="58DB6B0B" w14:textId="77777777" w:rsidR="001942D4" w:rsidRDefault="001942D4" w:rsidP="001942D4">
      <w:pPr>
        <w:rPr>
          <w:rFonts w:eastAsia="Times New Roman" w:cstheme="minorHAnsi"/>
          <w:color w:val="333333"/>
          <w:sz w:val="24"/>
          <w:szCs w:val="24"/>
          <w:lang w:eastAsia="fr-CA"/>
        </w:rPr>
        <w:sectPr w:rsidR="001942D4" w:rsidSect="001942D4">
          <w:pgSz w:w="12240" w:h="15840"/>
          <w:pgMar w:top="1440" w:right="1800" w:bottom="1440" w:left="1800" w:header="708" w:footer="708" w:gutter="0"/>
          <w:cols w:space="708"/>
          <w:titlePg/>
          <w:docGrid w:linePitch="360"/>
        </w:sectPr>
      </w:pPr>
    </w:p>
    <w:p w14:paraId="74A665BA" w14:textId="77777777" w:rsidR="001942D4" w:rsidRPr="00BA4DD2" w:rsidRDefault="001942D4" w:rsidP="001942D4">
      <w:pPr>
        <w:rPr>
          <w:rFonts w:eastAsia="Times New Roman" w:cstheme="minorHAnsi"/>
          <w:color w:val="333333"/>
          <w:sz w:val="24"/>
          <w:szCs w:val="24"/>
          <w:lang w:eastAsia="fr-CA"/>
        </w:rPr>
      </w:pPr>
    </w:p>
    <w:p w14:paraId="2E997D84" w14:textId="77777777" w:rsidR="001942D4" w:rsidRPr="00BA4DD2" w:rsidRDefault="001942D4" w:rsidP="001942D4">
      <w:pPr>
        <w:spacing w:after="0" w:line="240" w:lineRule="auto"/>
        <w:ind w:left="705" w:hanging="705"/>
        <w:jc w:val="center"/>
        <w:textAlignment w:val="baseline"/>
        <w:rPr>
          <w:rFonts w:eastAsia="Times New Roman" w:cstheme="minorHAnsi"/>
          <w:sz w:val="24"/>
          <w:szCs w:val="24"/>
          <w:lang w:eastAsia="fr-CA"/>
        </w:rPr>
      </w:pPr>
      <w:r w:rsidRPr="00BA4DD2">
        <w:rPr>
          <w:rFonts w:eastAsia="Times New Roman" w:cstheme="minorHAnsi"/>
          <w:sz w:val="24"/>
          <w:szCs w:val="24"/>
          <w:lang w:eastAsia="fr-CA"/>
        </w:rPr>
        <w:t>Bibliographie</w:t>
      </w:r>
    </w:p>
    <w:p w14:paraId="51710EFD" w14:textId="77777777" w:rsidR="001942D4" w:rsidRPr="00BA4DD2" w:rsidRDefault="001942D4" w:rsidP="001942D4">
      <w:pPr>
        <w:spacing w:after="0" w:line="240" w:lineRule="auto"/>
        <w:ind w:left="705" w:hanging="705"/>
        <w:jc w:val="both"/>
        <w:textAlignment w:val="baseline"/>
        <w:rPr>
          <w:rFonts w:eastAsia="Times New Roman" w:cstheme="minorHAnsi"/>
          <w:sz w:val="24"/>
          <w:szCs w:val="24"/>
          <w:lang w:eastAsia="fr-CA"/>
        </w:rPr>
      </w:pPr>
    </w:p>
    <w:p w14:paraId="7958D82C" w14:textId="0FEE6AA6" w:rsidR="001942D4" w:rsidRPr="00510A24" w:rsidRDefault="001942D4" w:rsidP="001942D4">
      <w:pPr>
        <w:spacing w:after="0" w:line="240" w:lineRule="auto"/>
        <w:ind w:left="705" w:hanging="705"/>
        <w:jc w:val="both"/>
        <w:textAlignment w:val="baseline"/>
        <w:rPr>
          <w:rFonts w:eastAsia="Times New Roman" w:cstheme="minorHAnsi"/>
          <w:lang w:eastAsia="fr-CA"/>
        </w:rPr>
      </w:pPr>
      <w:r w:rsidRPr="00510A24">
        <w:rPr>
          <w:rFonts w:eastAsia="Times New Roman" w:cstheme="minorHAnsi"/>
          <w:lang w:eastAsia="fr-CA"/>
        </w:rPr>
        <w:t xml:space="preserve">ÉCOLE SECONDAIRE DE L’ÎLE (2022). </w:t>
      </w:r>
      <w:hyperlink r:id="rId14" w:history="1">
        <w:r w:rsidRPr="00F12937">
          <w:rPr>
            <w:rStyle w:val="Lienhypertexte"/>
            <w:rFonts w:eastAsia="Times New Roman" w:cstheme="minorHAnsi"/>
            <w:i/>
            <w:iCs/>
            <w:lang w:eastAsia="fr-CA"/>
          </w:rPr>
          <w:t>Normes et modalités d’éval</w:t>
        </w:r>
        <w:r w:rsidRPr="00F12937">
          <w:rPr>
            <w:rStyle w:val="Lienhypertexte"/>
            <w:rFonts w:eastAsia="Times New Roman" w:cstheme="minorHAnsi"/>
            <w:i/>
            <w:iCs/>
            <w:lang w:eastAsia="fr-CA"/>
          </w:rPr>
          <w:t>u</w:t>
        </w:r>
        <w:r w:rsidRPr="00F12937">
          <w:rPr>
            <w:rStyle w:val="Lienhypertexte"/>
            <w:rFonts w:eastAsia="Times New Roman" w:cstheme="minorHAnsi"/>
            <w:i/>
            <w:iCs/>
            <w:lang w:eastAsia="fr-CA"/>
          </w:rPr>
          <w:t>ation des apprentissages</w:t>
        </w:r>
      </w:hyperlink>
      <w:r w:rsidRPr="00510A24">
        <w:rPr>
          <w:rFonts w:eastAsia="Times New Roman" w:cstheme="minorHAnsi"/>
          <w:lang w:eastAsia="fr-CA"/>
        </w:rPr>
        <w:t xml:space="preserve"> Gatineau (QC).</w:t>
      </w:r>
    </w:p>
    <w:p w14:paraId="606A0F23" w14:textId="77777777" w:rsidR="001942D4" w:rsidRPr="00510A24" w:rsidRDefault="001942D4" w:rsidP="001942D4">
      <w:pPr>
        <w:spacing w:after="0" w:line="240" w:lineRule="auto"/>
        <w:jc w:val="both"/>
        <w:textAlignment w:val="baseline"/>
        <w:rPr>
          <w:rFonts w:eastAsia="Times New Roman" w:cstheme="minorHAnsi"/>
          <w:lang w:eastAsia="fr-CA"/>
        </w:rPr>
      </w:pPr>
    </w:p>
    <w:p w14:paraId="5FD394FE" w14:textId="77777777" w:rsidR="001942D4" w:rsidRPr="00510A24" w:rsidRDefault="001942D4" w:rsidP="001942D4">
      <w:pPr>
        <w:spacing w:after="0" w:line="240" w:lineRule="auto"/>
        <w:ind w:left="555" w:hanging="555"/>
        <w:jc w:val="both"/>
        <w:textAlignment w:val="baseline"/>
        <w:rPr>
          <w:rFonts w:eastAsia="Times New Roman" w:cstheme="minorHAnsi"/>
          <w:lang w:eastAsia="fr-CA"/>
        </w:rPr>
      </w:pPr>
      <w:r w:rsidRPr="00510A24">
        <w:rPr>
          <w:rFonts w:eastAsia="Times New Roman" w:cstheme="minorHAnsi"/>
          <w:lang w:eastAsia="fr-CA"/>
        </w:rPr>
        <w:t xml:space="preserve">ÉCOLE SECONDAIRE DE L’ÎLE (2014) </w:t>
      </w:r>
      <w:r w:rsidRPr="00510A24">
        <w:rPr>
          <w:rFonts w:eastAsia="Times New Roman" w:cstheme="minorHAnsi"/>
          <w:i/>
          <w:iCs/>
          <w:lang w:eastAsia="fr-CA"/>
        </w:rPr>
        <w:t>Plan intégrateur du plan de réussite et de la stratégie d’intervention. Agir autrement</w:t>
      </w:r>
      <w:r w:rsidRPr="00510A24">
        <w:rPr>
          <w:rFonts w:eastAsia="Times New Roman" w:cstheme="minorHAnsi"/>
          <w:lang w:eastAsia="fr-CA"/>
        </w:rPr>
        <w:t>. Gatineau (QC).</w:t>
      </w:r>
    </w:p>
    <w:p w14:paraId="5307C7F6" w14:textId="77777777" w:rsidR="001942D4" w:rsidRPr="00510A24" w:rsidRDefault="001942D4" w:rsidP="001942D4">
      <w:pPr>
        <w:spacing w:after="0" w:line="240" w:lineRule="auto"/>
        <w:ind w:left="555" w:hanging="555"/>
        <w:jc w:val="both"/>
        <w:textAlignment w:val="baseline"/>
        <w:rPr>
          <w:rFonts w:eastAsia="Times New Roman" w:cstheme="minorHAnsi"/>
          <w:lang w:eastAsia="fr-CA"/>
        </w:rPr>
      </w:pPr>
    </w:p>
    <w:p w14:paraId="6C8F1396" w14:textId="4AEC4DBB" w:rsidR="001942D4" w:rsidRPr="00510A24" w:rsidRDefault="001942D4" w:rsidP="001942D4">
      <w:pPr>
        <w:spacing w:after="0" w:line="240" w:lineRule="auto"/>
        <w:ind w:left="555" w:hanging="555"/>
        <w:jc w:val="both"/>
        <w:textAlignment w:val="baseline"/>
        <w:rPr>
          <w:rFonts w:eastAsia="Times New Roman" w:cstheme="minorHAnsi"/>
          <w:lang w:eastAsia="fr-CA"/>
        </w:rPr>
      </w:pPr>
      <w:r w:rsidRPr="00510A24">
        <w:rPr>
          <w:rFonts w:eastAsia="Times New Roman" w:cstheme="minorHAnsi"/>
          <w:lang w:eastAsia="fr-CA"/>
        </w:rPr>
        <w:t xml:space="preserve">ÉCOLE SECONDAIRE DE L’ÎLE (2022). </w:t>
      </w:r>
      <w:r w:rsidRPr="00510A24">
        <w:rPr>
          <w:rFonts w:eastAsia="Times New Roman" w:cstheme="minorHAnsi"/>
          <w:i/>
          <w:iCs/>
          <w:lang w:eastAsia="fr-CA"/>
        </w:rPr>
        <w:t>Projet éducatif 20</w:t>
      </w:r>
      <w:r w:rsidR="00045E52">
        <w:rPr>
          <w:rFonts w:eastAsia="Times New Roman" w:cstheme="minorHAnsi"/>
          <w:i/>
          <w:iCs/>
          <w:lang w:eastAsia="fr-CA"/>
        </w:rPr>
        <w:t>23</w:t>
      </w:r>
      <w:r w:rsidRPr="00510A24">
        <w:rPr>
          <w:rFonts w:eastAsia="Times New Roman" w:cstheme="minorHAnsi"/>
          <w:i/>
          <w:iCs/>
          <w:lang w:eastAsia="fr-CA"/>
        </w:rPr>
        <w:t>-202</w:t>
      </w:r>
      <w:r w:rsidR="00045E52">
        <w:rPr>
          <w:rFonts w:eastAsia="Times New Roman" w:cstheme="minorHAnsi"/>
          <w:i/>
          <w:iCs/>
          <w:lang w:eastAsia="fr-CA"/>
        </w:rPr>
        <w:t>7</w:t>
      </w:r>
      <w:r w:rsidRPr="00510A24">
        <w:rPr>
          <w:rFonts w:eastAsia="Times New Roman" w:cstheme="minorHAnsi"/>
          <w:lang w:eastAsia="fr-CA"/>
        </w:rPr>
        <w:t>. Gatineau (QC),</w:t>
      </w:r>
      <w:r w:rsidR="00045E52">
        <w:rPr>
          <w:rFonts w:eastAsia="Times New Roman" w:cstheme="minorHAnsi"/>
          <w:lang w:eastAsia="fr-CA"/>
        </w:rPr>
        <w:t xml:space="preserve"> </w:t>
      </w:r>
      <w:hyperlink r:id="rId15" w:history="1">
        <w:r w:rsidRPr="00045E52">
          <w:rPr>
            <w:rStyle w:val="Lienhypertexte"/>
            <w:rFonts w:cstheme="minorHAnsi"/>
          </w:rPr>
          <w:t>Projet-educatif-20</w:t>
        </w:r>
        <w:r w:rsidR="00F91197" w:rsidRPr="00045E52">
          <w:rPr>
            <w:rStyle w:val="Lienhypertexte"/>
            <w:rFonts w:cstheme="minorHAnsi"/>
          </w:rPr>
          <w:t>23</w:t>
        </w:r>
        <w:r w:rsidRPr="00045E52">
          <w:rPr>
            <w:rStyle w:val="Lienhypertexte"/>
            <w:rFonts w:cstheme="minorHAnsi"/>
          </w:rPr>
          <w:t>-202</w:t>
        </w:r>
        <w:r w:rsidR="00F91197" w:rsidRPr="00045E52">
          <w:rPr>
            <w:rStyle w:val="Lienhypertexte"/>
            <w:rFonts w:cstheme="minorHAnsi"/>
          </w:rPr>
          <w:t>7</w:t>
        </w:r>
        <w:r w:rsidRPr="00045E52">
          <w:rPr>
            <w:rStyle w:val="Lienhypertexte"/>
            <w:rFonts w:cstheme="minorHAnsi"/>
          </w:rPr>
          <w:t>.pdf (gouv.qc.ca)</w:t>
        </w:r>
      </w:hyperlink>
      <w:r w:rsidR="00045E52">
        <w:t>.</w:t>
      </w:r>
    </w:p>
    <w:p w14:paraId="47EF5EEC" w14:textId="77777777" w:rsidR="001942D4" w:rsidRPr="00510A24" w:rsidRDefault="001942D4" w:rsidP="001942D4">
      <w:pPr>
        <w:spacing w:after="0" w:line="240" w:lineRule="auto"/>
        <w:ind w:left="555" w:hanging="555"/>
        <w:jc w:val="both"/>
        <w:textAlignment w:val="baseline"/>
        <w:rPr>
          <w:rFonts w:eastAsia="Times New Roman" w:cstheme="minorHAnsi"/>
          <w:lang w:eastAsia="fr-CA"/>
        </w:rPr>
      </w:pPr>
    </w:p>
    <w:p w14:paraId="45196045" w14:textId="77777777" w:rsidR="001942D4" w:rsidRPr="00510A24" w:rsidRDefault="001942D4" w:rsidP="001942D4">
      <w:pPr>
        <w:spacing w:after="0" w:line="240" w:lineRule="auto"/>
        <w:jc w:val="both"/>
        <w:textAlignment w:val="baseline"/>
        <w:rPr>
          <w:rFonts w:eastAsia="Times New Roman" w:cstheme="minorHAnsi"/>
          <w:lang w:eastAsia="fr-CA"/>
        </w:rPr>
      </w:pPr>
    </w:p>
    <w:p w14:paraId="798F1D6A" w14:textId="77777777" w:rsidR="001942D4" w:rsidRPr="00510A24" w:rsidRDefault="001942D4" w:rsidP="001942D4">
      <w:pPr>
        <w:spacing w:after="0" w:line="240" w:lineRule="auto"/>
        <w:ind w:left="709" w:hanging="709"/>
        <w:jc w:val="both"/>
        <w:textAlignment w:val="baseline"/>
        <w:rPr>
          <w:rFonts w:eastAsia="Times New Roman" w:cstheme="minorHAnsi"/>
          <w:lang w:eastAsia="fr-CA"/>
        </w:rPr>
      </w:pPr>
      <w:r w:rsidRPr="00510A24">
        <w:rPr>
          <w:rFonts w:eastAsia="Times New Roman" w:cstheme="minorHAnsi"/>
          <w:lang w:eastAsia="fr-CA"/>
        </w:rPr>
        <w:t>CSS des Portages de l’Outaouais. (31 janvier 2022).  </w:t>
      </w:r>
      <w:hyperlink r:id="rId16" w:history="1">
        <w:r w:rsidRPr="00510A24">
          <w:rPr>
            <w:rStyle w:val="Lienhypertexte"/>
            <w:rFonts w:eastAsia="Times New Roman" w:cstheme="minorHAnsi"/>
            <w:i/>
            <w:iCs/>
            <w:lang w:eastAsia="fr-CA"/>
          </w:rPr>
          <w:t>La politique relative à l’organisation des services éducatifs aux élèves handicapés et aux élèves en difficulté d’adaptation ou d’apprentissage du Centre De Services Scolaire des Portages de l’Outaouais</w:t>
        </w:r>
      </w:hyperlink>
      <w:r w:rsidRPr="00510A24">
        <w:rPr>
          <w:rFonts w:eastAsia="Times New Roman" w:cstheme="minorHAnsi"/>
          <w:lang w:eastAsia="fr-CA"/>
        </w:rPr>
        <w:t>. Secteur Jeune – (40-12-20).</w:t>
      </w:r>
    </w:p>
    <w:p w14:paraId="0268705C" w14:textId="77777777" w:rsidR="001942D4" w:rsidRPr="00510A24" w:rsidRDefault="001942D4" w:rsidP="001942D4">
      <w:pPr>
        <w:spacing w:after="0" w:line="240" w:lineRule="auto"/>
        <w:jc w:val="both"/>
        <w:textAlignment w:val="baseline"/>
        <w:rPr>
          <w:rFonts w:eastAsia="Times New Roman" w:cstheme="minorHAnsi"/>
          <w:lang w:eastAsia="fr-CA"/>
        </w:rPr>
      </w:pPr>
    </w:p>
    <w:p w14:paraId="7BAB2ED8" w14:textId="77777777" w:rsidR="001942D4" w:rsidRPr="00510A24" w:rsidRDefault="001942D4" w:rsidP="001942D4">
      <w:pPr>
        <w:spacing w:after="0" w:line="240" w:lineRule="auto"/>
        <w:ind w:left="709" w:hanging="709"/>
        <w:jc w:val="both"/>
        <w:textAlignment w:val="baseline"/>
        <w:rPr>
          <w:rFonts w:eastAsia="Times New Roman" w:cstheme="minorHAnsi"/>
          <w:lang w:eastAsia="fr-CA"/>
        </w:rPr>
      </w:pPr>
      <w:r w:rsidRPr="00510A24">
        <w:rPr>
          <w:rFonts w:eastAsia="Times New Roman" w:cstheme="minorHAnsi"/>
          <w:lang w:eastAsia="fr-CA"/>
        </w:rPr>
        <w:t xml:space="preserve">Ministère de l’Éducation du Québec (2004). </w:t>
      </w:r>
      <w:r w:rsidRPr="00510A24">
        <w:rPr>
          <w:rFonts w:eastAsia="Times New Roman" w:cstheme="minorHAnsi"/>
          <w:i/>
          <w:iCs/>
          <w:lang w:eastAsia="fr-CA"/>
        </w:rPr>
        <w:t xml:space="preserve">Le plan d’intervention... au service de la réussite de l’élève. </w:t>
      </w:r>
      <w:r w:rsidRPr="00510A24">
        <w:rPr>
          <w:rFonts w:eastAsia="Times New Roman" w:cstheme="minorHAnsi"/>
          <w:lang w:eastAsia="fr-CA"/>
        </w:rPr>
        <w:t xml:space="preserve">Le cadre de référence pour l’établissement des plans d’intervention, Québec. </w:t>
      </w:r>
    </w:p>
    <w:p w14:paraId="713101DD" w14:textId="77777777" w:rsidR="001942D4" w:rsidRPr="00510A24" w:rsidRDefault="001942D4" w:rsidP="001942D4">
      <w:pPr>
        <w:spacing w:after="0" w:line="240" w:lineRule="auto"/>
        <w:ind w:left="709" w:hanging="709"/>
        <w:jc w:val="both"/>
        <w:textAlignment w:val="baseline"/>
        <w:rPr>
          <w:rFonts w:eastAsia="Times New Roman" w:cstheme="minorHAnsi"/>
          <w:lang w:eastAsia="fr-CA"/>
        </w:rPr>
      </w:pPr>
    </w:p>
    <w:p w14:paraId="002173B3" w14:textId="77777777" w:rsidR="001942D4" w:rsidRPr="00510A24" w:rsidRDefault="001942D4" w:rsidP="001942D4">
      <w:pPr>
        <w:spacing w:after="0" w:line="240" w:lineRule="auto"/>
        <w:ind w:left="709" w:hanging="709"/>
        <w:jc w:val="both"/>
        <w:textAlignment w:val="baseline"/>
        <w:rPr>
          <w:rFonts w:eastAsia="Times New Roman" w:cstheme="minorHAnsi"/>
          <w:lang w:eastAsia="fr-CA"/>
        </w:rPr>
      </w:pPr>
      <w:r w:rsidRPr="00510A24">
        <w:rPr>
          <w:rFonts w:eastAsia="Times New Roman" w:cstheme="minorHAnsi"/>
          <w:lang w:eastAsia="fr-CA"/>
        </w:rPr>
        <w:t xml:space="preserve">Ministère de l’éducation (2021). </w:t>
      </w:r>
      <w:r w:rsidRPr="00510A24">
        <w:rPr>
          <w:rFonts w:eastAsia="Times New Roman" w:cstheme="minorHAnsi"/>
          <w:i/>
          <w:iCs/>
          <w:lang w:eastAsia="fr-CA"/>
        </w:rPr>
        <w:t>Différenciation pédagogique</w:t>
      </w:r>
      <w:r w:rsidRPr="00510A24">
        <w:rPr>
          <w:rFonts w:cstheme="minorHAnsi"/>
          <w:i/>
          <w:iCs/>
        </w:rPr>
        <w:t>,</w:t>
      </w:r>
      <w:r w:rsidRPr="00510A24">
        <w:rPr>
          <w:rFonts w:cstheme="minorHAnsi"/>
        </w:rPr>
        <w:t xml:space="preserve"> Soutenir tous les élèves pour favoriser leur réussite éducative. 27 pages.</w:t>
      </w:r>
    </w:p>
    <w:p w14:paraId="1E60499C" w14:textId="77777777" w:rsidR="001942D4" w:rsidRPr="00510A24" w:rsidRDefault="001942D4" w:rsidP="001942D4">
      <w:pPr>
        <w:spacing w:after="0" w:line="240" w:lineRule="auto"/>
        <w:ind w:left="555" w:right="60" w:hanging="555"/>
        <w:jc w:val="both"/>
        <w:textAlignment w:val="baseline"/>
        <w:rPr>
          <w:rFonts w:eastAsia="Times New Roman" w:cstheme="minorHAnsi"/>
          <w:lang w:eastAsia="fr-CA"/>
        </w:rPr>
      </w:pPr>
    </w:p>
    <w:p w14:paraId="6EF4A642" w14:textId="77777777" w:rsidR="001942D4" w:rsidRPr="00510A24" w:rsidRDefault="001942D4" w:rsidP="001942D4">
      <w:pPr>
        <w:spacing w:after="0" w:line="240" w:lineRule="auto"/>
        <w:ind w:left="705" w:hanging="705"/>
        <w:textAlignment w:val="baseline"/>
        <w:rPr>
          <w:rFonts w:eastAsia="Times New Roman" w:cstheme="minorHAnsi"/>
          <w:lang w:eastAsia="fr-CA"/>
        </w:rPr>
      </w:pPr>
      <w:r w:rsidRPr="00510A24">
        <w:rPr>
          <w:rFonts w:eastAsia="Times New Roman" w:cstheme="minorHAnsi"/>
          <w:lang w:eastAsia="fr-CA"/>
        </w:rPr>
        <w:t xml:space="preserve">ORGANISATION DU BACCALAURÉAT INTERNATIONAL, Site web du BI, 2005, </w:t>
      </w:r>
      <w:hyperlink r:id="rId17" w:tgtFrame="_blank" w:history="1">
        <w:r w:rsidRPr="00510A24">
          <w:rPr>
            <w:rFonts w:eastAsia="Times New Roman" w:cstheme="minorHAnsi"/>
            <w:color w:val="0000FF"/>
            <w:u w:val="single"/>
            <w:lang w:eastAsia="fr-CA"/>
          </w:rPr>
          <w:t>www.ibo.org</w:t>
        </w:r>
      </w:hyperlink>
      <w:r w:rsidRPr="00510A24">
        <w:rPr>
          <w:rFonts w:eastAsia="Times New Roman" w:cstheme="minorHAnsi"/>
          <w:lang w:eastAsia="fr-CA"/>
        </w:rPr>
        <w:t xml:space="preserve"> </w:t>
      </w:r>
    </w:p>
    <w:p w14:paraId="3A9B303B" w14:textId="77777777" w:rsidR="001942D4" w:rsidRPr="00510A24" w:rsidRDefault="001942D4" w:rsidP="001942D4">
      <w:pPr>
        <w:spacing w:after="0" w:line="240" w:lineRule="auto"/>
        <w:ind w:left="705" w:hanging="705"/>
        <w:textAlignment w:val="baseline"/>
        <w:rPr>
          <w:rFonts w:eastAsia="Times New Roman" w:cstheme="minorHAnsi"/>
          <w:lang w:eastAsia="fr-CA"/>
        </w:rPr>
      </w:pPr>
    </w:p>
    <w:p w14:paraId="6E9623D1" w14:textId="77777777" w:rsidR="001942D4" w:rsidRPr="00510A24" w:rsidRDefault="001942D4" w:rsidP="001942D4">
      <w:pPr>
        <w:spacing w:after="0" w:line="240" w:lineRule="auto"/>
        <w:ind w:left="556" w:right="62" w:hanging="556"/>
        <w:jc w:val="both"/>
        <w:textAlignment w:val="baseline"/>
        <w:rPr>
          <w:rFonts w:eastAsia="Times New Roman" w:cstheme="minorHAnsi"/>
          <w:lang w:eastAsia="fr-CA"/>
        </w:rPr>
      </w:pPr>
      <w:r w:rsidRPr="00510A24">
        <w:rPr>
          <w:rFonts w:eastAsia="Times New Roman" w:cstheme="minorHAnsi"/>
          <w:lang w:eastAsia="fr-CA"/>
        </w:rPr>
        <w:t xml:space="preserve">Organisation du Baccalauréat international (2008), </w:t>
      </w:r>
      <w:r w:rsidRPr="00510A24">
        <w:rPr>
          <w:rFonts w:eastAsia="Times New Roman" w:cstheme="minorHAnsi"/>
          <w:i/>
          <w:iCs/>
          <w:lang w:eastAsia="fr-CA"/>
        </w:rPr>
        <w:t>Directives d’élaboration d’une politique linguistique</w:t>
      </w:r>
      <w:r w:rsidRPr="00510A24">
        <w:rPr>
          <w:rFonts w:eastAsia="Times New Roman" w:cstheme="minorHAnsi"/>
          <w:u w:val="single"/>
          <w:lang w:eastAsia="fr-CA"/>
        </w:rPr>
        <w:t xml:space="preserve">. </w:t>
      </w:r>
      <w:r w:rsidRPr="00510A24">
        <w:rPr>
          <w:rFonts w:eastAsia="Times New Roman" w:cstheme="minorHAnsi"/>
          <w:lang w:eastAsia="fr-CA"/>
        </w:rPr>
        <w:t>Cardiff (Pays de Galles), Organisation du Baccalauréat international, 5 pages. </w:t>
      </w:r>
    </w:p>
    <w:p w14:paraId="10E907B5" w14:textId="77777777" w:rsidR="001942D4" w:rsidRPr="00510A24" w:rsidRDefault="001942D4" w:rsidP="001942D4">
      <w:pPr>
        <w:spacing w:after="0" w:line="240" w:lineRule="auto"/>
        <w:ind w:left="556" w:right="62" w:hanging="556"/>
        <w:jc w:val="both"/>
        <w:textAlignment w:val="baseline"/>
        <w:rPr>
          <w:rFonts w:eastAsia="Times New Roman" w:cstheme="minorHAnsi"/>
          <w:lang w:eastAsia="fr-CA"/>
        </w:rPr>
      </w:pPr>
    </w:p>
    <w:p w14:paraId="56D96B1E" w14:textId="77777777" w:rsidR="001942D4" w:rsidRPr="00510A24" w:rsidRDefault="001942D4" w:rsidP="001942D4">
      <w:pPr>
        <w:spacing w:after="0" w:line="240" w:lineRule="auto"/>
        <w:ind w:left="556" w:right="62" w:hanging="556"/>
        <w:jc w:val="both"/>
        <w:textAlignment w:val="baseline"/>
        <w:rPr>
          <w:rFonts w:eastAsia="Times New Roman" w:cstheme="minorHAnsi"/>
          <w:lang w:eastAsia="fr-CA"/>
        </w:rPr>
      </w:pPr>
      <w:r w:rsidRPr="00510A24">
        <w:rPr>
          <w:rFonts w:eastAsia="Times New Roman" w:cstheme="minorHAnsi"/>
          <w:lang w:eastAsia="fr-CA"/>
        </w:rPr>
        <w:t xml:space="preserve">Organisation du Baccalauréat international (2014). </w:t>
      </w:r>
      <w:r w:rsidRPr="00510A24">
        <w:rPr>
          <w:rFonts w:eastAsia="Times New Roman" w:cstheme="minorHAnsi"/>
          <w:i/>
          <w:iCs/>
          <w:lang w:eastAsia="fr-CA"/>
        </w:rPr>
        <w:t xml:space="preserve">Le programme d’éducation intermédiaire : des principes à la pratique. </w:t>
      </w:r>
      <w:r w:rsidRPr="00510A24">
        <w:rPr>
          <w:rFonts w:eastAsia="Times New Roman" w:cstheme="minorHAnsi"/>
          <w:lang w:eastAsia="fr-CA"/>
        </w:rPr>
        <w:t>Cardiff (Pays de Galles), Organisation du Baccalauréat international, 152 pages. </w:t>
      </w:r>
    </w:p>
    <w:p w14:paraId="6DEF38DC" w14:textId="77777777" w:rsidR="001942D4" w:rsidRPr="00510A24" w:rsidRDefault="001942D4" w:rsidP="001942D4">
      <w:pPr>
        <w:spacing w:after="0" w:line="240" w:lineRule="auto"/>
        <w:ind w:left="556" w:right="62" w:hanging="556"/>
        <w:jc w:val="both"/>
        <w:textAlignment w:val="baseline"/>
        <w:rPr>
          <w:rFonts w:eastAsia="Times New Roman" w:cstheme="minorHAnsi"/>
          <w:lang w:eastAsia="fr-CA"/>
        </w:rPr>
      </w:pPr>
    </w:p>
    <w:p w14:paraId="0D653D65" w14:textId="77777777" w:rsidR="001942D4" w:rsidRPr="00510A24" w:rsidRDefault="001942D4" w:rsidP="001942D4">
      <w:pPr>
        <w:spacing w:after="0" w:line="240" w:lineRule="auto"/>
        <w:ind w:left="556" w:right="62" w:hanging="556"/>
        <w:jc w:val="both"/>
        <w:textAlignment w:val="baseline"/>
        <w:rPr>
          <w:rFonts w:eastAsia="Times New Roman" w:cstheme="minorHAnsi"/>
          <w:lang w:eastAsia="fr-CA"/>
        </w:rPr>
      </w:pPr>
      <w:r w:rsidRPr="00510A24">
        <w:rPr>
          <w:rFonts w:eastAsia="Times New Roman" w:cstheme="minorHAnsi"/>
          <w:lang w:eastAsia="fr-CA"/>
        </w:rPr>
        <w:t xml:space="preserve">Organisation du Baccalauréat international, (2020).  </w:t>
      </w:r>
      <w:r w:rsidRPr="00510A24">
        <w:rPr>
          <w:rFonts w:eastAsia="Times New Roman" w:cstheme="minorHAnsi"/>
          <w:i/>
          <w:iCs/>
          <w:lang w:eastAsia="fr-CA"/>
        </w:rPr>
        <w:t>Normes de mise en œuvre des programmes et applications concrètes</w:t>
      </w:r>
      <w:r w:rsidRPr="00510A24">
        <w:rPr>
          <w:rFonts w:eastAsia="Times New Roman" w:cstheme="minorHAnsi"/>
          <w:u w:val="single"/>
          <w:lang w:eastAsia="fr-CA"/>
        </w:rPr>
        <w:t>.</w:t>
      </w:r>
      <w:r w:rsidRPr="00510A24">
        <w:rPr>
          <w:rFonts w:eastAsia="Times New Roman" w:cstheme="minorHAnsi"/>
          <w:lang w:eastAsia="fr-CA"/>
        </w:rPr>
        <w:t xml:space="preserve"> Cardiff (Pays de Galles), Organisation du Baccalauréat international, 49 pages.</w:t>
      </w:r>
    </w:p>
    <w:p w14:paraId="7FF10DB3" w14:textId="77777777" w:rsidR="001942D4" w:rsidRPr="00510A24" w:rsidRDefault="001942D4" w:rsidP="001942D4">
      <w:pPr>
        <w:spacing w:after="0" w:line="240" w:lineRule="auto"/>
        <w:ind w:left="556" w:right="62" w:hanging="556"/>
        <w:jc w:val="both"/>
        <w:textAlignment w:val="baseline"/>
        <w:rPr>
          <w:rFonts w:eastAsia="Times New Roman" w:cstheme="minorHAnsi"/>
          <w:lang w:eastAsia="fr-CA"/>
        </w:rPr>
      </w:pPr>
    </w:p>
    <w:p w14:paraId="5DA78D34" w14:textId="77777777" w:rsidR="001942D4" w:rsidRPr="00510A24" w:rsidRDefault="001942D4" w:rsidP="001942D4">
      <w:pPr>
        <w:spacing w:after="0" w:line="240" w:lineRule="auto"/>
        <w:ind w:left="556" w:right="62" w:hanging="556"/>
        <w:jc w:val="both"/>
        <w:textAlignment w:val="baseline"/>
        <w:rPr>
          <w:rFonts w:eastAsia="Times New Roman" w:cstheme="minorHAnsi"/>
          <w:lang w:eastAsia="fr-CA"/>
        </w:rPr>
      </w:pPr>
      <w:r w:rsidRPr="00510A24">
        <w:rPr>
          <w:rFonts w:cstheme="minorHAnsi"/>
        </w:rPr>
        <w:t xml:space="preserve">Organisation du Baccalauréat International (2019). </w:t>
      </w:r>
      <w:r w:rsidRPr="00510A24">
        <w:rPr>
          <w:rFonts w:cstheme="minorHAnsi"/>
          <w:i/>
          <w:iCs/>
        </w:rPr>
        <w:t>Répondre aux divers besoins éducationnels des élèves dans la salle de classe</w:t>
      </w:r>
      <w:r w:rsidRPr="00510A24">
        <w:rPr>
          <w:rFonts w:cstheme="minorHAnsi"/>
        </w:rPr>
        <w:t>. Cardiff, Pays de Galles CF23 8GL Royaume-Uni. (60 pages)</w:t>
      </w:r>
    </w:p>
    <w:p w14:paraId="7FE0E36C" w14:textId="77777777" w:rsidR="001942D4" w:rsidRPr="00510A24" w:rsidRDefault="001942D4" w:rsidP="001942D4">
      <w:pPr>
        <w:rPr>
          <w:rFonts w:cstheme="minorHAnsi"/>
        </w:rPr>
      </w:pPr>
    </w:p>
    <w:p w14:paraId="718196C6" w14:textId="77777777" w:rsidR="001942D4" w:rsidRPr="00510A24" w:rsidRDefault="001942D4" w:rsidP="001942D4">
      <w:pPr>
        <w:rPr>
          <w:rFonts w:cstheme="minorHAnsi"/>
        </w:rPr>
      </w:pPr>
      <w:r w:rsidRPr="00510A24">
        <w:rPr>
          <w:rFonts w:cstheme="minorHAnsi"/>
        </w:rPr>
        <w:t>Cégep de Rimouski. (2016). L’évaluation en situation authentique</w:t>
      </w:r>
      <w:r w:rsidRPr="00510A24">
        <w:rPr>
          <w:rFonts w:cstheme="minorHAnsi"/>
          <w:i/>
          <w:iCs/>
        </w:rPr>
        <w:t xml:space="preserve">. </w:t>
      </w:r>
      <w:proofErr w:type="spellStart"/>
      <w:r w:rsidRPr="00510A24">
        <w:rPr>
          <w:rFonts w:cstheme="minorHAnsi"/>
          <w:i/>
          <w:iCs/>
        </w:rPr>
        <w:t>Pédagotrucs</w:t>
      </w:r>
      <w:proofErr w:type="spellEnd"/>
      <w:r w:rsidRPr="00510A24">
        <w:rPr>
          <w:rFonts w:cstheme="minorHAnsi"/>
        </w:rPr>
        <w:t xml:space="preserve"> #23. </w:t>
      </w:r>
    </w:p>
    <w:p w14:paraId="1382238B" w14:textId="77777777" w:rsidR="001942D4" w:rsidRDefault="001942D4" w:rsidP="001942D4">
      <w:pPr>
        <w:rPr>
          <w:rFonts w:cstheme="minorHAnsi"/>
          <w:sz w:val="24"/>
          <w:szCs w:val="24"/>
        </w:rPr>
        <w:sectPr w:rsidR="001942D4" w:rsidSect="001942D4">
          <w:pgSz w:w="12240" w:h="15840"/>
          <w:pgMar w:top="1440" w:right="1800" w:bottom="1440" w:left="1800" w:header="708" w:footer="708" w:gutter="0"/>
          <w:cols w:space="708"/>
          <w:titlePg/>
          <w:docGrid w:linePitch="360"/>
        </w:sectPr>
      </w:pPr>
    </w:p>
    <w:p w14:paraId="029A377C" w14:textId="77777777" w:rsidR="001942D4" w:rsidRPr="00BA4DD2" w:rsidRDefault="001942D4" w:rsidP="001942D4">
      <w:pPr>
        <w:rPr>
          <w:rFonts w:cstheme="minorHAnsi"/>
          <w:sz w:val="24"/>
          <w:szCs w:val="24"/>
        </w:rPr>
      </w:pPr>
    </w:p>
    <w:p w14:paraId="714F350F" w14:textId="77777777" w:rsidR="001942D4" w:rsidRPr="00BA4DD2" w:rsidRDefault="001942D4" w:rsidP="001942D4">
      <w:pPr>
        <w:jc w:val="center"/>
        <w:rPr>
          <w:rFonts w:cstheme="minorHAnsi"/>
          <w:sz w:val="24"/>
          <w:szCs w:val="24"/>
        </w:rPr>
      </w:pPr>
      <w:r w:rsidRPr="00BA4DD2">
        <w:rPr>
          <w:rFonts w:cstheme="minorHAnsi"/>
          <w:sz w:val="24"/>
          <w:szCs w:val="24"/>
        </w:rPr>
        <w:t>Annexe 1</w:t>
      </w:r>
    </w:p>
    <w:p w14:paraId="06B37651" w14:textId="14EDC352" w:rsidR="001942D4" w:rsidRPr="00BA4DD2" w:rsidRDefault="001942D4" w:rsidP="001942D4">
      <w:pPr>
        <w:jc w:val="center"/>
        <w:rPr>
          <w:rFonts w:cstheme="minorHAnsi"/>
          <w:b/>
          <w:bCs/>
          <w:sz w:val="24"/>
          <w:szCs w:val="24"/>
        </w:rPr>
      </w:pPr>
      <w:r w:rsidRPr="00BA4DD2">
        <w:rPr>
          <w:rFonts w:cstheme="minorHAnsi"/>
          <w:b/>
          <w:bCs/>
          <w:sz w:val="24"/>
          <w:szCs w:val="24"/>
        </w:rPr>
        <w:t xml:space="preserve">Extraits du document des </w:t>
      </w:r>
      <w:r w:rsidRPr="00BA4DD2">
        <w:rPr>
          <w:rFonts w:cstheme="minorHAnsi"/>
          <w:b/>
          <w:bCs/>
          <w:i/>
          <w:iCs/>
          <w:sz w:val="24"/>
          <w:szCs w:val="24"/>
        </w:rPr>
        <w:t>Normes et modalités d’évaluation et des apprentissages</w:t>
      </w:r>
      <w:r w:rsidRPr="00BA4DD2">
        <w:rPr>
          <w:rFonts w:cstheme="minorHAnsi"/>
          <w:b/>
          <w:bCs/>
          <w:sz w:val="24"/>
          <w:szCs w:val="24"/>
        </w:rPr>
        <w:t xml:space="preserve"> 202</w:t>
      </w:r>
      <w:r w:rsidR="00001C7C">
        <w:rPr>
          <w:rFonts w:cstheme="minorHAnsi"/>
          <w:b/>
          <w:bCs/>
          <w:sz w:val="24"/>
          <w:szCs w:val="24"/>
        </w:rPr>
        <w:t>4</w:t>
      </w:r>
      <w:r w:rsidRPr="00BA4DD2">
        <w:rPr>
          <w:rFonts w:cstheme="minorHAnsi"/>
          <w:b/>
          <w:bCs/>
          <w:sz w:val="24"/>
          <w:szCs w:val="24"/>
        </w:rPr>
        <w:t>-202</w:t>
      </w:r>
      <w:r w:rsidR="00001C7C">
        <w:rPr>
          <w:rFonts w:cstheme="minorHAnsi"/>
          <w:b/>
          <w:bCs/>
          <w:sz w:val="24"/>
          <w:szCs w:val="24"/>
        </w:rPr>
        <w:t>5</w:t>
      </w:r>
      <w:r w:rsidRPr="00BA4DD2">
        <w:rPr>
          <w:rFonts w:cstheme="minorHAnsi"/>
          <w:b/>
          <w:bCs/>
          <w:sz w:val="24"/>
          <w:szCs w:val="24"/>
        </w:rPr>
        <w:t>.</w:t>
      </w:r>
    </w:p>
    <w:p w14:paraId="2DCEC131" w14:textId="77777777" w:rsidR="001942D4" w:rsidRPr="00BA4DD2" w:rsidRDefault="001942D4" w:rsidP="001942D4">
      <w:pPr>
        <w:jc w:val="center"/>
        <w:rPr>
          <w:rFonts w:cstheme="minorHAnsi"/>
          <w:sz w:val="24"/>
          <w:szCs w:val="24"/>
        </w:rPr>
      </w:pPr>
    </w:p>
    <w:tbl>
      <w:tblPr>
        <w:tblStyle w:val="Grilledutableau"/>
        <w:tblW w:w="0" w:type="auto"/>
        <w:tblLook w:val="04A0" w:firstRow="1" w:lastRow="0" w:firstColumn="1" w:lastColumn="0" w:noHBand="0" w:noVBand="1"/>
      </w:tblPr>
      <w:tblGrid>
        <w:gridCol w:w="4315"/>
        <w:gridCol w:w="4315"/>
      </w:tblGrid>
      <w:tr w:rsidR="001942D4" w:rsidRPr="00BA4DD2" w14:paraId="54EED280" w14:textId="77777777" w:rsidTr="00E54EC3">
        <w:tc>
          <w:tcPr>
            <w:tcW w:w="4390" w:type="dxa"/>
          </w:tcPr>
          <w:p w14:paraId="6FD63E61" w14:textId="77777777" w:rsidR="001942D4" w:rsidRPr="00BA4DD2" w:rsidRDefault="001942D4" w:rsidP="00E54EC3">
            <w:pPr>
              <w:rPr>
                <w:rFonts w:cstheme="minorHAnsi"/>
                <w:sz w:val="24"/>
                <w:szCs w:val="24"/>
              </w:rPr>
            </w:pPr>
            <w:r w:rsidRPr="00BA4DD2">
              <w:rPr>
                <w:rFonts w:cstheme="minorHAnsi"/>
                <w:sz w:val="24"/>
                <w:szCs w:val="24"/>
              </w:rPr>
              <w:t>2.4 L’interprétation des données se fera en tenant compte des situations particulières qui peuvent influencer le jugement de l’enseignant.</w:t>
            </w:r>
          </w:p>
          <w:p w14:paraId="0923F751" w14:textId="77777777" w:rsidR="001942D4" w:rsidRPr="00BA4DD2" w:rsidRDefault="001942D4" w:rsidP="00E54EC3">
            <w:pPr>
              <w:rPr>
                <w:rFonts w:cstheme="minorHAnsi"/>
                <w:sz w:val="24"/>
                <w:szCs w:val="24"/>
              </w:rPr>
            </w:pPr>
          </w:p>
          <w:p w14:paraId="43D39D71" w14:textId="77777777" w:rsidR="001942D4" w:rsidRPr="00BA4DD2" w:rsidRDefault="001942D4" w:rsidP="00E54EC3">
            <w:pPr>
              <w:rPr>
                <w:rFonts w:cstheme="minorHAnsi"/>
                <w:sz w:val="24"/>
                <w:szCs w:val="24"/>
              </w:rPr>
            </w:pPr>
          </w:p>
          <w:p w14:paraId="284BC8AD" w14:textId="77777777" w:rsidR="001942D4" w:rsidRPr="00BA4DD2" w:rsidRDefault="001942D4" w:rsidP="00E54EC3">
            <w:pPr>
              <w:rPr>
                <w:rFonts w:cstheme="minorHAnsi"/>
                <w:sz w:val="24"/>
                <w:szCs w:val="24"/>
              </w:rPr>
            </w:pPr>
          </w:p>
          <w:p w14:paraId="7E5E5967" w14:textId="77777777" w:rsidR="001942D4" w:rsidRPr="00BA4DD2" w:rsidRDefault="001942D4" w:rsidP="00E54EC3">
            <w:pPr>
              <w:rPr>
                <w:rFonts w:cstheme="minorHAnsi"/>
                <w:sz w:val="24"/>
                <w:szCs w:val="24"/>
              </w:rPr>
            </w:pPr>
          </w:p>
          <w:p w14:paraId="0498CC58" w14:textId="77777777" w:rsidR="001942D4" w:rsidRPr="00BA4DD2" w:rsidRDefault="001942D4" w:rsidP="00E54EC3">
            <w:pPr>
              <w:rPr>
                <w:rFonts w:cstheme="minorHAnsi"/>
                <w:sz w:val="24"/>
                <w:szCs w:val="24"/>
              </w:rPr>
            </w:pPr>
          </w:p>
          <w:p w14:paraId="74E3EC43" w14:textId="77777777" w:rsidR="001942D4" w:rsidRPr="00BA4DD2" w:rsidRDefault="001942D4" w:rsidP="00E54EC3">
            <w:pPr>
              <w:rPr>
                <w:rFonts w:cstheme="minorHAnsi"/>
                <w:sz w:val="24"/>
                <w:szCs w:val="24"/>
              </w:rPr>
            </w:pPr>
          </w:p>
          <w:p w14:paraId="66EBAB31" w14:textId="77777777" w:rsidR="001942D4" w:rsidRPr="00BA4DD2" w:rsidRDefault="001942D4" w:rsidP="00E54EC3">
            <w:pPr>
              <w:rPr>
                <w:rFonts w:cstheme="minorHAnsi"/>
                <w:sz w:val="24"/>
                <w:szCs w:val="24"/>
              </w:rPr>
            </w:pPr>
          </w:p>
          <w:p w14:paraId="7A136385" w14:textId="77777777" w:rsidR="001942D4" w:rsidRPr="00BA4DD2" w:rsidRDefault="001942D4" w:rsidP="00E54EC3">
            <w:pPr>
              <w:rPr>
                <w:rFonts w:cstheme="minorHAnsi"/>
                <w:sz w:val="24"/>
                <w:szCs w:val="24"/>
              </w:rPr>
            </w:pPr>
          </w:p>
          <w:p w14:paraId="54DDD4A9" w14:textId="77777777" w:rsidR="001942D4" w:rsidRPr="00BA4DD2" w:rsidRDefault="001942D4" w:rsidP="00E54EC3">
            <w:pPr>
              <w:rPr>
                <w:rFonts w:cstheme="minorHAnsi"/>
                <w:sz w:val="24"/>
                <w:szCs w:val="24"/>
              </w:rPr>
            </w:pPr>
          </w:p>
          <w:p w14:paraId="5D342E3C" w14:textId="77777777" w:rsidR="001942D4" w:rsidRPr="00BA4DD2" w:rsidRDefault="001942D4" w:rsidP="00E54EC3">
            <w:pPr>
              <w:rPr>
                <w:rFonts w:cstheme="minorHAnsi"/>
                <w:sz w:val="24"/>
                <w:szCs w:val="24"/>
              </w:rPr>
            </w:pPr>
          </w:p>
          <w:p w14:paraId="35DEA1A5" w14:textId="77777777" w:rsidR="001942D4" w:rsidRPr="00BA4DD2" w:rsidRDefault="001942D4" w:rsidP="00E54EC3">
            <w:pPr>
              <w:rPr>
                <w:rFonts w:cstheme="minorHAnsi"/>
                <w:sz w:val="24"/>
                <w:szCs w:val="24"/>
              </w:rPr>
            </w:pPr>
          </w:p>
          <w:p w14:paraId="38EBF55C" w14:textId="77777777" w:rsidR="001942D4" w:rsidRPr="00BA4DD2" w:rsidRDefault="001942D4" w:rsidP="00E54EC3">
            <w:pPr>
              <w:rPr>
                <w:rFonts w:cstheme="minorHAnsi"/>
                <w:sz w:val="24"/>
                <w:szCs w:val="24"/>
              </w:rPr>
            </w:pPr>
          </w:p>
          <w:p w14:paraId="4F3089A9" w14:textId="77777777" w:rsidR="001942D4" w:rsidRPr="00BA4DD2" w:rsidRDefault="001942D4" w:rsidP="00E54EC3">
            <w:pPr>
              <w:rPr>
                <w:rFonts w:cstheme="minorHAnsi"/>
                <w:sz w:val="24"/>
                <w:szCs w:val="24"/>
              </w:rPr>
            </w:pPr>
          </w:p>
          <w:p w14:paraId="141DFDED" w14:textId="77777777" w:rsidR="001942D4" w:rsidRPr="00BA4DD2" w:rsidRDefault="001942D4" w:rsidP="00E54EC3">
            <w:pPr>
              <w:rPr>
                <w:rFonts w:cstheme="minorHAnsi"/>
                <w:sz w:val="24"/>
                <w:szCs w:val="24"/>
              </w:rPr>
            </w:pPr>
          </w:p>
          <w:p w14:paraId="5DA3254B" w14:textId="77777777" w:rsidR="001942D4" w:rsidRPr="00BA4DD2" w:rsidRDefault="001942D4" w:rsidP="00E54EC3">
            <w:pPr>
              <w:rPr>
                <w:rFonts w:cstheme="minorHAnsi"/>
                <w:sz w:val="24"/>
                <w:szCs w:val="24"/>
              </w:rPr>
            </w:pPr>
          </w:p>
          <w:p w14:paraId="56DA90ED" w14:textId="77777777" w:rsidR="001942D4" w:rsidRPr="00BA4DD2" w:rsidRDefault="001942D4" w:rsidP="00E54EC3">
            <w:pPr>
              <w:rPr>
                <w:rFonts w:cstheme="minorHAnsi"/>
                <w:sz w:val="24"/>
                <w:szCs w:val="24"/>
              </w:rPr>
            </w:pPr>
          </w:p>
          <w:p w14:paraId="19F6B668" w14:textId="77777777" w:rsidR="001942D4" w:rsidRPr="00BA4DD2" w:rsidRDefault="001942D4" w:rsidP="00E54EC3">
            <w:pPr>
              <w:rPr>
                <w:rFonts w:cstheme="minorHAnsi"/>
                <w:sz w:val="24"/>
                <w:szCs w:val="24"/>
              </w:rPr>
            </w:pPr>
          </w:p>
          <w:p w14:paraId="28C0733F" w14:textId="77777777" w:rsidR="001942D4" w:rsidRPr="00BA4DD2" w:rsidRDefault="001942D4" w:rsidP="00E54EC3">
            <w:pPr>
              <w:rPr>
                <w:rFonts w:cstheme="minorHAnsi"/>
                <w:sz w:val="24"/>
                <w:szCs w:val="24"/>
              </w:rPr>
            </w:pPr>
          </w:p>
          <w:p w14:paraId="7A120BF4" w14:textId="77777777" w:rsidR="001942D4" w:rsidRPr="00BA4DD2" w:rsidRDefault="001942D4" w:rsidP="00E54EC3">
            <w:pPr>
              <w:rPr>
                <w:rFonts w:cstheme="minorHAnsi"/>
                <w:sz w:val="24"/>
                <w:szCs w:val="24"/>
              </w:rPr>
            </w:pPr>
          </w:p>
          <w:p w14:paraId="21618834" w14:textId="77777777" w:rsidR="001942D4" w:rsidRPr="00BA4DD2" w:rsidRDefault="001942D4" w:rsidP="00E54EC3">
            <w:pPr>
              <w:rPr>
                <w:rFonts w:cstheme="minorHAnsi"/>
                <w:sz w:val="24"/>
                <w:szCs w:val="24"/>
              </w:rPr>
            </w:pPr>
          </w:p>
          <w:p w14:paraId="35B2F068" w14:textId="77777777" w:rsidR="001942D4" w:rsidRPr="00BA4DD2" w:rsidRDefault="001942D4" w:rsidP="00E54EC3">
            <w:pPr>
              <w:rPr>
                <w:rFonts w:cstheme="minorHAnsi"/>
                <w:sz w:val="24"/>
                <w:szCs w:val="24"/>
              </w:rPr>
            </w:pPr>
          </w:p>
          <w:p w14:paraId="2CBDA47E" w14:textId="77777777" w:rsidR="001942D4" w:rsidRPr="00BA4DD2" w:rsidRDefault="001942D4" w:rsidP="00E54EC3">
            <w:pPr>
              <w:rPr>
                <w:rFonts w:cstheme="minorHAnsi"/>
                <w:sz w:val="24"/>
                <w:szCs w:val="24"/>
              </w:rPr>
            </w:pPr>
            <w:r w:rsidRPr="00BA4DD2">
              <w:rPr>
                <w:rFonts w:cstheme="minorHAnsi"/>
                <w:sz w:val="24"/>
                <w:szCs w:val="24"/>
              </w:rPr>
              <w:t>Réfère à 2.3.4.4 (LIP)</w:t>
            </w:r>
          </w:p>
        </w:tc>
        <w:tc>
          <w:tcPr>
            <w:tcW w:w="4390" w:type="dxa"/>
          </w:tcPr>
          <w:p w14:paraId="025C4008" w14:textId="77777777" w:rsidR="001942D4" w:rsidRPr="00BA4DD2" w:rsidRDefault="001942D4" w:rsidP="00E54EC3">
            <w:pPr>
              <w:rPr>
                <w:rFonts w:cstheme="minorHAnsi"/>
                <w:sz w:val="24"/>
                <w:szCs w:val="24"/>
              </w:rPr>
            </w:pPr>
            <w:r w:rsidRPr="00BA4DD2">
              <w:rPr>
                <w:rFonts w:cstheme="minorHAnsi"/>
                <w:sz w:val="24"/>
                <w:szCs w:val="24"/>
              </w:rPr>
              <w:t xml:space="preserve">2.4.1. L’élève qui remet son travail en retard peut obtenir une pénalité de 5% par jour (incluant la fin de semaine) de retard, et ce, pour une durée maximale d’une semaine. Après une semaine de retard sans motif valable, le travail pourrait être considéré comme étant non remis et recevoir la note de 0%. </w:t>
            </w:r>
          </w:p>
          <w:p w14:paraId="2811269C" w14:textId="77777777" w:rsidR="001942D4" w:rsidRPr="00BA4DD2" w:rsidRDefault="001942D4" w:rsidP="00E54EC3">
            <w:pPr>
              <w:rPr>
                <w:rFonts w:cstheme="minorHAnsi"/>
                <w:sz w:val="24"/>
                <w:szCs w:val="24"/>
              </w:rPr>
            </w:pPr>
          </w:p>
          <w:p w14:paraId="3502EEE4" w14:textId="77777777" w:rsidR="001942D4" w:rsidRPr="00BA4DD2" w:rsidRDefault="001942D4" w:rsidP="00E54EC3">
            <w:pPr>
              <w:rPr>
                <w:rFonts w:cstheme="minorHAnsi"/>
                <w:sz w:val="24"/>
                <w:szCs w:val="24"/>
              </w:rPr>
            </w:pPr>
            <w:r w:rsidRPr="00BA4DD2">
              <w:rPr>
                <w:rFonts w:cstheme="minorHAnsi"/>
                <w:sz w:val="24"/>
                <w:szCs w:val="24"/>
              </w:rPr>
              <w:t xml:space="preserve">2.4.2. L’élève qui est pris à tricher et/ou à plagier lors d’une évaluation en classe ou à la maison obtiendra la note de 0% (voir la section « plagiat » dans le code de vie). </w:t>
            </w:r>
          </w:p>
          <w:p w14:paraId="4C935E7E" w14:textId="77777777" w:rsidR="001942D4" w:rsidRPr="00BA4DD2" w:rsidRDefault="001942D4" w:rsidP="00E54EC3">
            <w:pPr>
              <w:rPr>
                <w:rFonts w:cstheme="minorHAnsi"/>
                <w:sz w:val="24"/>
                <w:szCs w:val="24"/>
              </w:rPr>
            </w:pPr>
          </w:p>
          <w:p w14:paraId="4C9CF46B" w14:textId="4EE5BC8E" w:rsidR="001942D4" w:rsidRPr="00BA4DD2" w:rsidRDefault="001942D4" w:rsidP="00E54EC3">
            <w:pPr>
              <w:rPr>
                <w:rFonts w:cstheme="minorHAnsi"/>
                <w:sz w:val="24"/>
                <w:szCs w:val="24"/>
              </w:rPr>
            </w:pPr>
            <w:r w:rsidRPr="00BA4DD2">
              <w:rPr>
                <w:rFonts w:cstheme="minorHAnsi"/>
                <w:sz w:val="24"/>
                <w:szCs w:val="24"/>
              </w:rPr>
              <w:t xml:space="preserve">2.4.3. Lors d’une absence au moment d’une évaluation durant l’année scolaire, une reprise peut être suggérée à l’élève lorsque l’absence est motivée. Un certificat </w:t>
            </w:r>
            <w:r w:rsidR="00A82A4A">
              <w:rPr>
                <w:rFonts w:cstheme="minorHAnsi"/>
                <w:sz w:val="24"/>
                <w:szCs w:val="24"/>
              </w:rPr>
              <w:t>(</w:t>
            </w:r>
            <w:r w:rsidR="004713A5">
              <w:rPr>
                <w:rFonts w:cstheme="minorHAnsi"/>
                <w:sz w:val="24"/>
                <w:szCs w:val="24"/>
              </w:rPr>
              <w:t xml:space="preserve">médical, </w:t>
            </w:r>
            <w:r w:rsidRPr="00BA4DD2">
              <w:rPr>
                <w:rFonts w:cstheme="minorHAnsi"/>
                <w:sz w:val="24"/>
                <w:szCs w:val="24"/>
              </w:rPr>
              <w:t xml:space="preserve">de cour ou de décès) pourrait être exigé. Pour toute absence jugée non valable, la note de 0% sera attribuée. Le parent sera avisé lorsqu’un élève sera convoqué à une reprise d’examen et ce dernier doit s’y présenter à la date prévue. </w:t>
            </w:r>
          </w:p>
          <w:p w14:paraId="3C59953F" w14:textId="77777777" w:rsidR="001942D4" w:rsidRPr="00BA4DD2" w:rsidRDefault="001942D4" w:rsidP="00E54EC3">
            <w:pPr>
              <w:rPr>
                <w:rFonts w:cstheme="minorHAnsi"/>
                <w:sz w:val="24"/>
                <w:szCs w:val="24"/>
              </w:rPr>
            </w:pPr>
            <w:r w:rsidRPr="00BA4DD2">
              <w:rPr>
                <w:rFonts w:cstheme="minorHAnsi"/>
                <w:sz w:val="24"/>
                <w:szCs w:val="24"/>
              </w:rPr>
              <w:t>Aucune autre date ne sera suggérée.</w:t>
            </w:r>
          </w:p>
          <w:p w14:paraId="53BF6CB3" w14:textId="77777777" w:rsidR="001942D4" w:rsidRPr="00BA4DD2" w:rsidRDefault="001942D4" w:rsidP="00E54EC3">
            <w:pPr>
              <w:rPr>
                <w:rFonts w:cstheme="minorHAnsi"/>
                <w:sz w:val="24"/>
                <w:szCs w:val="24"/>
              </w:rPr>
            </w:pPr>
          </w:p>
          <w:p w14:paraId="71B9EE8F" w14:textId="77777777" w:rsidR="001942D4" w:rsidRPr="00BA4DD2" w:rsidRDefault="001942D4" w:rsidP="00E54EC3">
            <w:pPr>
              <w:rPr>
                <w:rFonts w:cstheme="minorHAnsi"/>
                <w:sz w:val="24"/>
                <w:szCs w:val="24"/>
              </w:rPr>
            </w:pPr>
            <w:r w:rsidRPr="00BA4DD2">
              <w:rPr>
                <w:rFonts w:cstheme="minorHAnsi"/>
                <w:sz w:val="24"/>
                <w:szCs w:val="24"/>
              </w:rPr>
              <w:t>2.4.4. Pour une absence lors d’une évaluation de fin d’année, les motifs d’absence acceptés sont les mêmes que pour une épreuve ministérielle.</w:t>
            </w:r>
          </w:p>
          <w:p w14:paraId="0501D47F" w14:textId="77777777" w:rsidR="001942D4" w:rsidRPr="00BA4DD2" w:rsidRDefault="001942D4" w:rsidP="00E54EC3">
            <w:pPr>
              <w:rPr>
                <w:rFonts w:cstheme="minorHAnsi"/>
                <w:sz w:val="24"/>
                <w:szCs w:val="24"/>
              </w:rPr>
            </w:pPr>
          </w:p>
          <w:p w14:paraId="3241B905" w14:textId="77777777" w:rsidR="001942D4" w:rsidRPr="00BA4DD2" w:rsidRDefault="001942D4" w:rsidP="00E54EC3">
            <w:pPr>
              <w:rPr>
                <w:rFonts w:cstheme="minorHAnsi"/>
                <w:sz w:val="24"/>
                <w:szCs w:val="24"/>
              </w:rPr>
            </w:pPr>
            <w:r w:rsidRPr="00BA4DD2">
              <w:rPr>
                <w:rFonts w:cstheme="minorHAnsi"/>
                <w:sz w:val="24"/>
                <w:szCs w:val="24"/>
              </w:rPr>
              <w:t xml:space="preserve">2.4.5. L’enseignant choisit des outils d’évaluation des apprentissages </w:t>
            </w:r>
            <w:r w:rsidRPr="00BA4DD2">
              <w:rPr>
                <w:rFonts w:cstheme="minorHAnsi"/>
                <w:sz w:val="24"/>
                <w:szCs w:val="24"/>
              </w:rPr>
              <w:lastRenderedPageBreak/>
              <w:t>conçus en fonction des critères d’évaluation du PFÉQ.</w:t>
            </w:r>
          </w:p>
          <w:p w14:paraId="1E63C717" w14:textId="77777777" w:rsidR="001942D4" w:rsidRPr="00BA4DD2" w:rsidRDefault="001942D4" w:rsidP="00E54EC3">
            <w:pPr>
              <w:rPr>
                <w:rFonts w:cstheme="minorHAnsi"/>
                <w:sz w:val="24"/>
                <w:szCs w:val="24"/>
              </w:rPr>
            </w:pPr>
          </w:p>
          <w:p w14:paraId="74D981C3" w14:textId="77777777" w:rsidR="001942D4" w:rsidRPr="00BA4DD2" w:rsidRDefault="001942D4" w:rsidP="00E54EC3">
            <w:pPr>
              <w:rPr>
                <w:rFonts w:cstheme="minorHAnsi"/>
                <w:sz w:val="24"/>
                <w:szCs w:val="24"/>
              </w:rPr>
            </w:pPr>
            <w:r w:rsidRPr="00BA4DD2">
              <w:rPr>
                <w:rFonts w:cstheme="minorHAnsi"/>
                <w:sz w:val="24"/>
                <w:szCs w:val="24"/>
              </w:rPr>
              <w:t>2.4.6. L’interprétation des données est discutée, au besoin, au sein de l’équipe disciplinaire afin de porter un jugement qui soit juste et équitable.</w:t>
            </w:r>
          </w:p>
          <w:p w14:paraId="57540FD2" w14:textId="77777777" w:rsidR="001942D4" w:rsidRPr="00BA4DD2" w:rsidRDefault="001942D4" w:rsidP="00E54EC3">
            <w:pPr>
              <w:rPr>
                <w:rFonts w:cstheme="minorHAnsi"/>
                <w:sz w:val="24"/>
                <w:szCs w:val="24"/>
              </w:rPr>
            </w:pPr>
          </w:p>
          <w:p w14:paraId="4EEFE067" w14:textId="77777777" w:rsidR="001942D4" w:rsidRPr="00BA4DD2" w:rsidRDefault="001942D4" w:rsidP="00E54EC3">
            <w:pPr>
              <w:rPr>
                <w:rFonts w:cstheme="minorHAnsi"/>
                <w:sz w:val="24"/>
                <w:szCs w:val="24"/>
              </w:rPr>
            </w:pPr>
            <w:r w:rsidRPr="00BA4DD2">
              <w:rPr>
                <w:rFonts w:cstheme="minorHAnsi"/>
                <w:sz w:val="24"/>
                <w:szCs w:val="24"/>
              </w:rPr>
              <w:t>2.4.7. Dans le cas d’un plan d’intervention, l’enseignant tient compte des décisions prises en équipe disciplinaire.</w:t>
            </w:r>
          </w:p>
          <w:p w14:paraId="6380A595" w14:textId="77777777" w:rsidR="001942D4" w:rsidRPr="00BA4DD2" w:rsidRDefault="001942D4" w:rsidP="00E54EC3">
            <w:pPr>
              <w:rPr>
                <w:rFonts w:cstheme="minorHAnsi"/>
                <w:sz w:val="24"/>
                <w:szCs w:val="24"/>
              </w:rPr>
            </w:pPr>
          </w:p>
          <w:p w14:paraId="595D40FC" w14:textId="77777777" w:rsidR="001942D4" w:rsidRPr="00BA4DD2" w:rsidRDefault="001942D4" w:rsidP="00E54EC3">
            <w:pPr>
              <w:rPr>
                <w:rFonts w:cstheme="minorHAnsi"/>
                <w:sz w:val="24"/>
                <w:szCs w:val="24"/>
              </w:rPr>
            </w:pPr>
            <w:r w:rsidRPr="00BA4DD2">
              <w:rPr>
                <w:rFonts w:cstheme="minorHAnsi"/>
                <w:sz w:val="24"/>
                <w:szCs w:val="24"/>
              </w:rPr>
              <w:t>2.4.8. L’enseignant informe l’élève de ce qui est attendu (critères, exigences et attentes) pour chaque tâche d’évaluation.</w:t>
            </w:r>
          </w:p>
          <w:p w14:paraId="6992E70D" w14:textId="77777777" w:rsidR="001942D4" w:rsidRPr="00BA4DD2" w:rsidRDefault="001942D4" w:rsidP="00E54EC3">
            <w:pPr>
              <w:rPr>
                <w:rFonts w:cstheme="minorHAnsi"/>
                <w:sz w:val="24"/>
                <w:szCs w:val="24"/>
              </w:rPr>
            </w:pPr>
          </w:p>
          <w:p w14:paraId="43B6BFF4" w14:textId="606D0316" w:rsidR="001942D4" w:rsidRPr="00BA4DD2" w:rsidRDefault="001942D4" w:rsidP="00E54EC3">
            <w:pPr>
              <w:rPr>
                <w:rFonts w:cstheme="minorHAnsi"/>
                <w:sz w:val="24"/>
                <w:szCs w:val="24"/>
              </w:rPr>
            </w:pPr>
            <w:r w:rsidRPr="00BA4DD2">
              <w:rPr>
                <w:rFonts w:cstheme="minorHAnsi"/>
                <w:sz w:val="24"/>
                <w:szCs w:val="24"/>
              </w:rPr>
              <w:t xml:space="preserve">2.4.9. Pour les absences prolongées, il faut se référer à l’annexe 10 (obligation de fréquentation) de l’encadrement local en évaluation des apprentissages de la Commission scolaire des </w:t>
            </w:r>
            <w:r w:rsidR="008566B9" w:rsidRPr="00BA4DD2">
              <w:rPr>
                <w:rFonts w:cstheme="minorHAnsi"/>
                <w:sz w:val="24"/>
                <w:szCs w:val="24"/>
              </w:rPr>
              <w:t>Portages-de-l ’Outaouais</w:t>
            </w:r>
            <w:r w:rsidRPr="00BA4DD2">
              <w:rPr>
                <w:rFonts w:cstheme="minorHAnsi"/>
                <w:sz w:val="24"/>
                <w:szCs w:val="24"/>
              </w:rPr>
              <w:t xml:space="preserve"> (annexe disponible sur le site internet de l’école sous l’onglet « notre école »).</w:t>
            </w:r>
          </w:p>
        </w:tc>
      </w:tr>
    </w:tbl>
    <w:p w14:paraId="690E50B0" w14:textId="77777777" w:rsidR="001942D4" w:rsidRPr="00BA4DD2" w:rsidRDefault="001942D4" w:rsidP="001942D4">
      <w:pPr>
        <w:rPr>
          <w:rFonts w:cstheme="minorHAnsi"/>
          <w:sz w:val="24"/>
          <w:szCs w:val="24"/>
        </w:rPr>
      </w:pPr>
    </w:p>
    <w:p w14:paraId="24FCEF7D" w14:textId="77777777" w:rsidR="00085F6E" w:rsidRDefault="00085F6E"/>
    <w:sectPr w:rsidR="00085F6E" w:rsidSect="001942D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C839" w14:textId="77777777" w:rsidR="00F568FD" w:rsidRDefault="00F568FD" w:rsidP="00F568FD">
      <w:pPr>
        <w:spacing w:after="0" w:line="240" w:lineRule="auto"/>
      </w:pPr>
      <w:r>
        <w:separator/>
      </w:r>
    </w:p>
  </w:endnote>
  <w:endnote w:type="continuationSeparator" w:id="0">
    <w:p w14:paraId="02012252" w14:textId="77777777" w:rsidR="00F568FD" w:rsidRDefault="00F568FD" w:rsidP="00F5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689878"/>
      <w:docPartObj>
        <w:docPartGallery w:val="Page Numbers (Bottom of Page)"/>
        <w:docPartUnique/>
      </w:docPartObj>
    </w:sdtPr>
    <w:sdtEndPr/>
    <w:sdtContent>
      <w:p w14:paraId="796E539A" w14:textId="77777777" w:rsidR="002541E1" w:rsidRDefault="002541E1">
        <w:pPr>
          <w:pStyle w:val="Pieddepage"/>
          <w:jc w:val="right"/>
        </w:pPr>
        <w:r>
          <w:fldChar w:fldCharType="begin"/>
        </w:r>
        <w:r>
          <w:instrText>PAGE   \* MERGEFORMAT</w:instrText>
        </w:r>
        <w:r>
          <w:fldChar w:fldCharType="separate"/>
        </w:r>
        <w:r>
          <w:rPr>
            <w:lang w:val="fr-FR"/>
          </w:rPr>
          <w:t>2</w:t>
        </w:r>
        <w:r>
          <w:fldChar w:fldCharType="end"/>
        </w:r>
      </w:p>
    </w:sdtContent>
  </w:sdt>
  <w:p w14:paraId="188A3F59" w14:textId="77777777" w:rsidR="002541E1" w:rsidRDefault="002541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274651"/>
      <w:docPartObj>
        <w:docPartGallery w:val="Page Numbers (Bottom of Page)"/>
        <w:docPartUnique/>
      </w:docPartObj>
    </w:sdtPr>
    <w:sdtContent>
      <w:p w14:paraId="2DC4F2DE" w14:textId="6B065D97" w:rsidR="00F568FD" w:rsidRDefault="00F568FD">
        <w:pPr>
          <w:pStyle w:val="Pieddepage"/>
          <w:jc w:val="right"/>
        </w:pPr>
        <w:r>
          <w:fldChar w:fldCharType="begin"/>
        </w:r>
        <w:r>
          <w:instrText>PAGE   \* MERGEFORMAT</w:instrText>
        </w:r>
        <w:r>
          <w:fldChar w:fldCharType="separate"/>
        </w:r>
        <w:r>
          <w:rPr>
            <w:lang w:val="fr-FR"/>
          </w:rPr>
          <w:t>2</w:t>
        </w:r>
        <w:r>
          <w:fldChar w:fldCharType="end"/>
        </w:r>
      </w:p>
    </w:sdtContent>
  </w:sdt>
  <w:p w14:paraId="2CAAC143" w14:textId="77777777" w:rsidR="00F568FD" w:rsidRDefault="00F568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3947" w14:textId="77777777" w:rsidR="00F568FD" w:rsidRDefault="00F568FD" w:rsidP="00F568FD">
      <w:pPr>
        <w:spacing w:after="0" w:line="240" w:lineRule="auto"/>
      </w:pPr>
      <w:r>
        <w:separator/>
      </w:r>
    </w:p>
  </w:footnote>
  <w:footnote w:type="continuationSeparator" w:id="0">
    <w:p w14:paraId="380B88A3" w14:textId="77777777" w:rsidR="00F568FD" w:rsidRDefault="00F568FD" w:rsidP="00F5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EAD7" w14:textId="77777777" w:rsidR="002541E1" w:rsidRDefault="002541E1" w:rsidP="000C67BA">
    <w:pPr>
      <w:pStyle w:val="En-tte"/>
      <w:tabs>
        <w:tab w:val="clear" w:pos="4320"/>
        <w:tab w:val="clear" w:pos="8640"/>
        <w:tab w:val="left" w:pos="24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1576" w14:textId="3450B8FC" w:rsidR="002541E1" w:rsidRPr="002541E1" w:rsidRDefault="002541E1" w:rsidP="000C67BA">
    <w:pPr>
      <w:pStyle w:val="En-tte"/>
      <w:ind w:firstLine="708"/>
      <w:rPr>
        <w:sz w:val="20"/>
        <w:szCs w:val="20"/>
      </w:rPr>
    </w:pPr>
    <w:r w:rsidRPr="002541E1">
      <w:rPr>
        <w:noProof/>
        <w:sz w:val="20"/>
        <w:szCs w:val="20"/>
      </w:rPr>
      <w:drawing>
        <wp:anchor distT="0" distB="0" distL="114300" distR="114300" simplePos="0" relativeHeight="251660288" behindDoc="0" locked="0" layoutInCell="1" allowOverlap="1" wp14:anchorId="190FFA84" wp14:editId="2E3C67B5">
          <wp:simplePos x="0" y="0"/>
          <wp:positionH relativeFrom="column">
            <wp:posOffset>3434867</wp:posOffset>
          </wp:positionH>
          <wp:positionV relativeFrom="paragraph">
            <wp:posOffset>-295041</wp:posOffset>
          </wp:positionV>
          <wp:extent cx="655320" cy="643255"/>
          <wp:effectExtent l="0" t="0" r="0" b="0"/>
          <wp:wrapSquare wrapText="bothSides"/>
          <wp:docPr id="1002586347" name="Image 1" descr="Une image contenant logo, Police, tex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86347" name="Image 1" descr="Une image contenant logo, Police, texte, cerc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55320" cy="643255"/>
                  </a:xfrm>
                  <a:prstGeom prst="rect">
                    <a:avLst/>
                  </a:prstGeom>
                </pic:spPr>
              </pic:pic>
            </a:graphicData>
          </a:graphic>
          <wp14:sizeRelH relativeFrom="margin">
            <wp14:pctWidth>0</wp14:pctWidth>
          </wp14:sizeRelH>
          <wp14:sizeRelV relativeFrom="margin">
            <wp14:pctHeight>0</wp14:pctHeight>
          </wp14:sizeRelV>
        </wp:anchor>
      </w:drawing>
    </w:r>
    <w:r w:rsidRPr="002541E1">
      <w:rPr>
        <w:noProof/>
        <w:sz w:val="20"/>
        <w:szCs w:val="20"/>
      </w:rPr>
      <w:drawing>
        <wp:anchor distT="0" distB="0" distL="114300" distR="114300" simplePos="0" relativeHeight="251659264" behindDoc="0" locked="0" layoutInCell="1" allowOverlap="1" wp14:anchorId="4879F8ED" wp14:editId="04E9D199">
          <wp:simplePos x="0" y="0"/>
          <wp:positionH relativeFrom="column">
            <wp:posOffset>4191635</wp:posOffset>
          </wp:positionH>
          <wp:positionV relativeFrom="paragraph">
            <wp:posOffset>-108585</wp:posOffset>
          </wp:positionV>
          <wp:extent cx="1642110" cy="360045"/>
          <wp:effectExtent l="0" t="0" r="0" b="1905"/>
          <wp:wrapSquare wrapText="bothSides"/>
          <wp:docPr id="1169938575" name="Image 116993857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642110" cy="360045"/>
                  </a:xfrm>
                  <a:prstGeom prst="rect">
                    <a:avLst/>
                  </a:prstGeom>
                </pic:spPr>
              </pic:pic>
            </a:graphicData>
          </a:graphic>
          <wp14:sizeRelH relativeFrom="margin">
            <wp14:pctWidth>0</wp14:pctWidth>
          </wp14:sizeRelH>
          <wp14:sizeRelV relativeFrom="margin">
            <wp14:pctHeight>0</wp14:pctHeight>
          </wp14:sizeRelV>
        </wp:anchor>
      </w:drawing>
    </w:r>
    <w:r w:rsidRPr="002541E1">
      <w:rPr>
        <w:noProof/>
        <w:sz w:val="20"/>
        <w:szCs w:val="20"/>
      </w:rPr>
      <w:drawing>
        <wp:anchor distT="0" distB="0" distL="114300" distR="114300" simplePos="0" relativeHeight="251661312" behindDoc="0" locked="0" layoutInCell="1" allowOverlap="1" wp14:anchorId="2321E43E" wp14:editId="663DF49D">
          <wp:simplePos x="0" y="0"/>
          <wp:positionH relativeFrom="column">
            <wp:posOffset>-691906</wp:posOffset>
          </wp:positionH>
          <wp:positionV relativeFrom="paragraph">
            <wp:posOffset>-139065</wp:posOffset>
          </wp:positionV>
          <wp:extent cx="1072515" cy="471805"/>
          <wp:effectExtent l="0" t="0" r="0" b="0"/>
          <wp:wrapSquare wrapText="bothSides"/>
          <wp:docPr id="1994067506" name="Image 1" descr="Une image contenant Graphique, graphisme,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67506" name="Image 1" descr="Une image contenant Graphique, graphisme, Police, Caractère coloré&#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072515" cy="471805"/>
                  </a:xfrm>
                  <a:prstGeom prst="rect">
                    <a:avLst/>
                  </a:prstGeom>
                </pic:spPr>
              </pic:pic>
            </a:graphicData>
          </a:graphic>
          <wp14:sizeRelH relativeFrom="margin">
            <wp14:pctWidth>0</wp14:pctWidth>
          </wp14:sizeRelH>
          <wp14:sizeRelV relativeFrom="margin">
            <wp14:pctHeight>0</wp14:pctHeight>
          </wp14:sizeRelV>
        </wp:anchor>
      </w:drawing>
    </w:r>
    <w:r w:rsidRPr="002541E1">
      <w:rPr>
        <w:sz w:val="20"/>
        <w:szCs w:val="20"/>
      </w:rPr>
      <w:t>Politique d’évaluation</w:t>
    </w:r>
  </w:p>
  <w:p w14:paraId="7E600896" w14:textId="77777777" w:rsidR="002541E1" w:rsidRDefault="002541E1" w:rsidP="000C67BA">
    <w:pPr>
      <w:pStyle w:val="En-tte"/>
      <w:ind w:firstLine="708"/>
    </w:pPr>
    <w:r w:rsidRPr="002541E1">
      <w:rPr>
        <w:sz w:val="20"/>
        <w:szCs w:val="20"/>
      </w:rPr>
      <w:t>Programme d’éducation intermédiaire</w:t>
    </w:r>
  </w:p>
  <w:p w14:paraId="45364F96" w14:textId="77777777" w:rsidR="002541E1" w:rsidRDefault="002541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748"/>
    <w:multiLevelType w:val="hybridMultilevel"/>
    <w:tmpl w:val="AEE63220"/>
    <w:lvl w:ilvl="0" w:tplc="78C49A1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685277"/>
    <w:multiLevelType w:val="hybridMultilevel"/>
    <w:tmpl w:val="BDDAC996"/>
    <w:lvl w:ilvl="0" w:tplc="78C49A1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64618E"/>
    <w:multiLevelType w:val="hybridMultilevel"/>
    <w:tmpl w:val="A78A0BE0"/>
    <w:lvl w:ilvl="0" w:tplc="0C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2B1EB2"/>
    <w:multiLevelType w:val="hybridMultilevel"/>
    <w:tmpl w:val="B92A08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CC0C0C"/>
    <w:multiLevelType w:val="hybridMultilevel"/>
    <w:tmpl w:val="BFE2CBB2"/>
    <w:lvl w:ilvl="0" w:tplc="78C49A1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B78B38D"/>
    <w:multiLevelType w:val="hybridMultilevel"/>
    <w:tmpl w:val="84D8D6D8"/>
    <w:lvl w:ilvl="0" w:tplc="B3E86532">
      <w:start w:val="1"/>
      <w:numFmt w:val="bullet"/>
      <w:lvlText w:val="-"/>
      <w:lvlJc w:val="left"/>
      <w:pPr>
        <w:ind w:left="1080" w:hanging="360"/>
      </w:pPr>
      <w:rPr>
        <w:rFonts w:ascii="Times New Roman" w:hAnsi="Times New Roman" w:hint="default"/>
      </w:rPr>
    </w:lvl>
    <w:lvl w:ilvl="1" w:tplc="AD8A03E0">
      <w:start w:val="1"/>
      <w:numFmt w:val="bullet"/>
      <w:lvlText w:val="o"/>
      <w:lvlJc w:val="left"/>
      <w:pPr>
        <w:ind w:left="1440" w:hanging="360"/>
      </w:pPr>
      <w:rPr>
        <w:rFonts w:ascii="Courier New" w:hAnsi="Courier New" w:hint="default"/>
      </w:rPr>
    </w:lvl>
    <w:lvl w:ilvl="2" w:tplc="1568B408">
      <w:start w:val="1"/>
      <w:numFmt w:val="bullet"/>
      <w:lvlText w:val=""/>
      <w:lvlJc w:val="left"/>
      <w:pPr>
        <w:ind w:left="2160" w:hanging="360"/>
      </w:pPr>
      <w:rPr>
        <w:rFonts w:ascii="Wingdings" w:hAnsi="Wingdings" w:hint="default"/>
      </w:rPr>
    </w:lvl>
    <w:lvl w:ilvl="3" w:tplc="26528B94">
      <w:start w:val="1"/>
      <w:numFmt w:val="bullet"/>
      <w:lvlText w:val=""/>
      <w:lvlJc w:val="left"/>
      <w:pPr>
        <w:ind w:left="2880" w:hanging="360"/>
      </w:pPr>
      <w:rPr>
        <w:rFonts w:ascii="Symbol" w:hAnsi="Symbol" w:hint="default"/>
      </w:rPr>
    </w:lvl>
    <w:lvl w:ilvl="4" w:tplc="459CF8E6">
      <w:start w:val="1"/>
      <w:numFmt w:val="bullet"/>
      <w:lvlText w:val="o"/>
      <w:lvlJc w:val="left"/>
      <w:pPr>
        <w:ind w:left="3600" w:hanging="360"/>
      </w:pPr>
      <w:rPr>
        <w:rFonts w:ascii="Courier New" w:hAnsi="Courier New" w:hint="default"/>
      </w:rPr>
    </w:lvl>
    <w:lvl w:ilvl="5" w:tplc="206AEF22">
      <w:start w:val="1"/>
      <w:numFmt w:val="bullet"/>
      <w:lvlText w:val=""/>
      <w:lvlJc w:val="left"/>
      <w:pPr>
        <w:ind w:left="4320" w:hanging="360"/>
      </w:pPr>
      <w:rPr>
        <w:rFonts w:ascii="Wingdings" w:hAnsi="Wingdings" w:hint="default"/>
      </w:rPr>
    </w:lvl>
    <w:lvl w:ilvl="6" w:tplc="94724D40">
      <w:start w:val="1"/>
      <w:numFmt w:val="bullet"/>
      <w:lvlText w:val=""/>
      <w:lvlJc w:val="left"/>
      <w:pPr>
        <w:ind w:left="5040" w:hanging="360"/>
      </w:pPr>
      <w:rPr>
        <w:rFonts w:ascii="Symbol" w:hAnsi="Symbol" w:hint="default"/>
      </w:rPr>
    </w:lvl>
    <w:lvl w:ilvl="7" w:tplc="E6EC738C">
      <w:start w:val="1"/>
      <w:numFmt w:val="bullet"/>
      <w:lvlText w:val="o"/>
      <w:lvlJc w:val="left"/>
      <w:pPr>
        <w:ind w:left="5760" w:hanging="360"/>
      </w:pPr>
      <w:rPr>
        <w:rFonts w:ascii="Courier New" w:hAnsi="Courier New" w:hint="default"/>
      </w:rPr>
    </w:lvl>
    <w:lvl w:ilvl="8" w:tplc="2F985768">
      <w:start w:val="1"/>
      <w:numFmt w:val="bullet"/>
      <w:lvlText w:val=""/>
      <w:lvlJc w:val="left"/>
      <w:pPr>
        <w:ind w:left="6480" w:hanging="360"/>
      </w:pPr>
      <w:rPr>
        <w:rFonts w:ascii="Wingdings" w:hAnsi="Wingdings" w:hint="default"/>
      </w:rPr>
    </w:lvl>
  </w:abstractNum>
  <w:abstractNum w:abstractNumId="6" w15:restartNumberingAfterBreak="0">
    <w:nsid w:val="312476B0"/>
    <w:multiLevelType w:val="hybridMultilevel"/>
    <w:tmpl w:val="29306E7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884793"/>
    <w:multiLevelType w:val="hybridMultilevel"/>
    <w:tmpl w:val="18A03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725C6E"/>
    <w:multiLevelType w:val="hybridMultilevel"/>
    <w:tmpl w:val="46F238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B2B2EC5"/>
    <w:multiLevelType w:val="hybridMultilevel"/>
    <w:tmpl w:val="9EF6CB5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CE4285C"/>
    <w:multiLevelType w:val="hybridMultilevel"/>
    <w:tmpl w:val="FF9454C8"/>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DBF0729"/>
    <w:multiLevelType w:val="hybridMultilevel"/>
    <w:tmpl w:val="CF9050E6"/>
    <w:lvl w:ilvl="0" w:tplc="FFFFFFFF">
      <w:start w:val="1"/>
      <w:numFmt w:val="bullet"/>
      <w:lvlText w:val=""/>
      <w:lvlJc w:val="left"/>
      <w:pPr>
        <w:ind w:left="720" w:hanging="360"/>
      </w:pPr>
      <w:rPr>
        <w:rFonts w:ascii="Symbol" w:hAnsi="Symbol" w:hint="default"/>
      </w:rPr>
    </w:lvl>
    <w:lvl w:ilvl="1" w:tplc="0C0C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4FB4"/>
    <w:multiLevelType w:val="hybridMultilevel"/>
    <w:tmpl w:val="D50472F6"/>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C950CE"/>
    <w:multiLevelType w:val="multilevel"/>
    <w:tmpl w:val="73E8EEAE"/>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684"/>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A60A87"/>
    <w:multiLevelType w:val="hybridMultilevel"/>
    <w:tmpl w:val="EF2625E2"/>
    <w:lvl w:ilvl="0" w:tplc="78C49A1E">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4EED934"/>
    <w:multiLevelType w:val="multilevel"/>
    <w:tmpl w:val="8B4AF6EC"/>
    <w:lvl w:ilvl="0">
      <w:start w:val="1"/>
      <w:numFmt w:val="decimal"/>
      <w:lvlText w:val="%1."/>
      <w:lvlJc w:val="left"/>
      <w:pPr>
        <w:ind w:left="720" w:hanging="360"/>
      </w:pPr>
    </w:lvl>
    <w:lvl w:ilvl="1">
      <w:start w:val="3"/>
      <w:numFmt w:val="decimal"/>
      <w:lvlText w:val="%1.%2"/>
      <w:lvlJc w:val="left"/>
      <w:pPr>
        <w:ind w:left="480" w:hanging="480"/>
      </w:pPr>
      <w:rPr>
        <w:rFonts w:ascii="Times New Roman,Arial" w:hAnsi="Times New Roman,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9D3FEC"/>
    <w:multiLevelType w:val="hybridMultilevel"/>
    <w:tmpl w:val="119AB186"/>
    <w:lvl w:ilvl="0" w:tplc="78C49A1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4786106"/>
    <w:multiLevelType w:val="multilevel"/>
    <w:tmpl w:val="E45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F4C95"/>
    <w:multiLevelType w:val="hybridMultilevel"/>
    <w:tmpl w:val="0206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A9D1DCC"/>
    <w:multiLevelType w:val="hybridMultilevel"/>
    <w:tmpl w:val="9D74E0E6"/>
    <w:lvl w:ilvl="0" w:tplc="78C49A1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921276">
      <w:start w:val="1"/>
      <w:numFmt w:val="bullet"/>
      <w:lvlText w:val="o"/>
      <w:lvlJc w:val="left"/>
      <w:pPr>
        <w:ind w:left="1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227FB0">
      <w:start w:val="1"/>
      <w:numFmt w:val="bullet"/>
      <w:lvlText w:val="▪"/>
      <w:lvlJc w:val="left"/>
      <w:pPr>
        <w:ind w:left="2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83328">
      <w:start w:val="1"/>
      <w:numFmt w:val="bullet"/>
      <w:lvlText w:val="•"/>
      <w:lvlJc w:val="left"/>
      <w:pPr>
        <w:ind w:left="2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E63D90">
      <w:start w:val="1"/>
      <w:numFmt w:val="bullet"/>
      <w:lvlText w:val="o"/>
      <w:lvlJc w:val="left"/>
      <w:pPr>
        <w:ind w:left="3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585516">
      <w:start w:val="1"/>
      <w:numFmt w:val="bullet"/>
      <w:lvlText w:val="▪"/>
      <w:lvlJc w:val="left"/>
      <w:pPr>
        <w:ind w:left="4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28F56A">
      <w:start w:val="1"/>
      <w:numFmt w:val="bullet"/>
      <w:lvlText w:val="•"/>
      <w:lvlJc w:val="left"/>
      <w:pPr>
        <w:ind w:left="5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887956">
      <w:start w:val="1"/>
      <w:numFmt w:val="bullet"/>
      <w:lvlText w:val="o"/>
      <w:lvlJc w:val="left"/>
      <w:pPr>
        <w:ind w:left="5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0C8624">
      <w:start w:val="1"/>
      <w:numFmt w:val="bullet"/>
      <w:lvlText w:val="▪"/>
      <w:lvlJc w:val="left"/>
      <w:pPr>
        <w:ind w:left="6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E94A5A"/>
    <w:multiLevelType w:val="hybridMultilevel"/>
    <w:tmpl w:val="0D7A6E92"/>
    <w:lvl w:ilvl="0" w:tplc="0C0C0001">
      <w:start w:val="1"/>
      <w:numFmt w:val="bullet"/>
      <w:lvlText w:val=""/>
      <w:lvlJc w:val="left"/>
      <w:pPr>
        <w:ind w:left="720" w:hanging="360"/>
      </w:pPr>
      <w:rPr>
        <w:rFonts w:ascii="Symbol" w:hAnsi="Symbol" w:hint="default"/>
      </w:rPr>
    </w:lvl>
    <w:lvl w:ilvl="1" w:tplc="77E4D82E">
      <w:numFmt w:val="bullet"/>
      <w:lvlText w:val="-"/>
      <w:lvlJc w:val="left"/>
      <w:pPr>
        <w:ind w:left="1440" w:hanging="360"/>
      </w:pPr>
      <w:rPr>
        <w:rFonts w:ascii="Arial" w:eastAsia="Arial"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9782413">
    <w:abstractNumId w:val="13"/>
  </w:num>
  <w:num w:numId="2" w16cid:durableId="1557622463">
    <w:abstractNumId w:val="5"/>
  </w:num>
  <w:num w:numId="3" w16cid:durableId="491793424">
    <w:abstractNumId w:val="15"/>
  </w:num>
  <w:num w:numId="4" w16cid:durableId="1908300707">
    <w:abstractNumId w:val="17"/>
  </w:num>
  <w:num w:numId="5" w16cid:durableId="976688964">
    <w:abstractNumId w:val="20"/>
  </w:num>
  <w:num w:numId="6" w16cid:durableId="93206044">
    <w:abstractNumId w:val="19"/>
  </w:num>
  <w:num w:numId="7" w16cid:durableId="648559959">
    <w:abstractNumId w:val="7"/>
  </w:num>
  <w:num w:numId="8" w16cid:durableId="1263952765">
    <w:abstractNumId w:val="11"/>
  </w:num>
  <w:num w:numId="9" w16cid:durableId="1120883123">
    <w:abstractNumId w:val="14"/>
  </w:num>
  <w:num w:numId="10" w16cid:durableId="1404252736">
    <w:abstractNumId w:val="0"/>
  </w:num>
  <w:num w:numId="11" w16cid:durableId="1872573713">
    <w:abstractNumId w:val="1"/>
  </w:num>
  <w:num w:numId="12" w16cid:durableId="1482651050">
    <w:abstractNumId w:val="4"/>
  </w:num>
  <w:num w:numId="13" w16cid:durableId="906063905">
    <w:abstractNumId w:val="10"/>
  </w:num>
  <w:num w:numId="14" w16cid:durableId="1956669274">
    <w:abstractNumId w:val="9"/>
  </w:num>
  <w:num w:numId="15" w16cid:durableId="263346514">
    <w:abstractNumId w:val="6"/>
  </w:num>
  <w:num w:numId="16" w16cid:durableId="1488277248">
    <w:abstractNumId w:val="16"/>
  </w:num>
  <w:num w:numId="17" w16cid:durableId="1782650028">
    <w:abstractNumId w:val="8"/>
  </w:num>
  <w:num w:numId="18" w16cid:durableId="1046418204">
    <w:abstractNumId w:val="2"/>
  </w:num>
  <w:num w:numId="19" w16cid:durableId="130758929">
    <w:abstractNumId w:val="18"/>
  </w:num>
  <w:num w:numId="20" w16cid:durableId="1087918849">
    <w:abstractNumId w:val="3"/>
  </w:num>
  <w:num w:numId="21" w16cid:durableId="1971008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D4"/>
    <w:rsid w:val="00001C7C"/>
    <w:rsid w:val="00045E52"/>
    <w:rsid w:val="00085F6E"/>
    <w:rsid w:val="001942D4"/>
    <w:rsid w:val="002261DE"/>
    <w:rsid w:val="002541E1"/>
    <w:rsid w:val="00285C7E"/>
    <w:rsid w:val="0037616C"/>
    <w:rsid w:val="00384299"/>
    <w:rsid w:val="00405A91"/>
    <w:rsid w:val="00414EA3"/>
    <w:rsid w:val="0046296B"/>
    <w:rsid w:val="004713A5"/>
    <w:rsid w:val="004836A8"/>
    <w:rsid w:val="004C0283"/>
    <w:rsid w:val="004F377F"/>
    <w:rsid w:val="005E6971"/>
    <w:rsid w:val="00730950"/>
    <w:rsid w:val="00751753"/>
    <w:rsid w:val="007A0726"/>
    <w:rsid w:val="00820367"/>
    <w:rsid w:val="008566B9"/>
    <w:rsid w:val="008675C5"/>
    <w:rsid w:val="008E0BC9"/>
    <w:rsid w:val="00981328"/>
    <w:rsid w:val="009C464D"/>
    <w:rsid w:val="009E66C8"/>
    <w:rsid w:val="00A82A4A"/>
    <w:rsid w:val="00B06D15"/>
    <w:rsid w:val="00B07E02"/>
    <w:rsid w:val="00B123AB"/>
    <w:rsid w:val="00B31F08"/>
    <w:rsid w:val="00B4605B"/>
    <w:rsid w:val="00B84BFD"/>
    <w:rsid w:val="00C45A08"/>
    <w:rsid w:val="00C50B07"/>
    <w:rsid w:val="00C803FA"/>
    <w:rsid w:val="00CC011E"/>
    <w:rsid w:val="00CF393A"/>
    <w:rsid w:val="00D60C01"/>
    <w:rsid w:val="00D731F8"/>
    <w:rsid w:val="00E12295"/>
    <w:rsid w:val="00F12937"/>
    <w:rsid w:val="00F568FD"/>
    <w:rsid w:val="00F7106C"/>
    <w:rsid w:val="00F91197"/>
    <w:rsid w:val="00FC30A3"/>
    <w:rsid w:val="00FF0E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D8D8"/>
  <w15:chartTrackingRefBased/>
  <w15:docId w15:val="{A7F0C299-6EAA-4D46-887A-69F8D94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2D4"/>
    <w:rPr>
      <w:kern w:val="0"/>
      <w14:ligatures w14:val="none"/>
    </w:rPr>
  </w:style>
  <w:style w:type="paragraph" w:styleId="Titre1">
    <w:name w:val="heading 1"/>
    <w:basedOn w:val="Normal"/>
    <w:next w:val="Normal"/>
    <w:link w:val="Titre1Car"/>
    <w:uiPriority w:val="9"/>
    <w:qFormat/>
    <w:rsid w:val="00194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4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42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1942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42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42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42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42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42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42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42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42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1942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42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42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42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42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42D4"/>
    <w:rPr>
      <w:rFonts w:eastAsiaTheme="majorEastAsia" w:cstheme="majorBidi"/>
      <w:color w:val="272727" w:themeColor="text1" w:themeTint="D8"/>
    </w:rPr>
  </w:style>
  <w:style w:type="paragraph" w:styleId="Titre">
    <w:name w:val="Title"/>
    <w:basedOn w:val="Normal"/>
    <w:next w:val="Normal"/>
    <w:link w:val="TitreCar"/>
    <w:uiPriority w:val="10"/>
    <w:qFormat/>
    <w:rsid w:val="00194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42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42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42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42D4"/>
    <w:pPr>
      <w:spacing w:before="160"/>
      <w:jc w:val="center"/>
    </w:pPr>
    <w:rPr>
      <w:i/>
      <w:iCs/>
      <w:color w:val="404040" w:themeColor="text1" w:themeTint="BF"/>
    </w:rPr>
  </w:style>
  <w:style w:type="character" w:customStyle="1" w:styleId="CitationCar">
    <w:name w:val="Citation Car"/>
    <w:basedOn w:val="Policepardfaut"/>
    <w:link w:val="Citation"/>
    <w:uiPriority w:val="29"/>
    <w:rsid w:val="001942D4"/>
    <w:rPr>
      <w:i/>
      <w:iCs/>
      <w:color w:val="404040" w:themeColor="text1" w:themeTint="BF"/>
    </w:rPr>
  </w:style>
  <w:style w:type="paragraph" w:styleId="Paragraphedeliste">
    <w:name w:val="List Paragraph"/>
    <w:basedOn w:val="Normal"/>
    <w:uiPriority w:val="34"/>
    <w:qFormat/>
    <w:rsid w:val="001942D4"/>
    <w:pPr>
      <w:ind w:left="720"/>
      <w:contextualSpacing/>
    </w:pPr>
  </w:style>
  <w:style w:type="character" w:styleId="Accentuationintense">
    <w:name w:val="Intense Emphasis"/>
    <w:basedOn w:val="Policepardfaut"/>
    <w:uiPriority w:val="21"/>
    <w:qFormat/>
    <w:rsid w:val="001942D4"/>
    <w:rPr>
      <w:i/>
      <w:iCs/>
      <w:color w:val="0F4761" w:themeColor="accent1" w:themeShade="BF"/>
    </w:rPr>
  </w:style>
  <w:style w:type="paragraph" w:styleId="Citationintense">
    <w:name w:val="Intense Quote"/>
    <w:basedOn w:val="Normal"/>
    <w:next w:val="Normal"/>
    <w:link w:val="CitationintenseCar"/>
    <w:uiPriority w:val="30"/>
    <w:qFormat/>
    <w:rsid w:val="00194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42D4"/>
    <w:rPr>
      <w:i/>
      <w:iCs/>
      <w:color w:val="0F4761" w:themeColor="accent1" w:themeShade="BF"/>
    </w:rPr>
  </w:style>
  <w:style w:type="character" w:styleId="Rfrenceintense">
    <w:name w:val="Intense Reference"/>
    <w:basedOn w:val="Policepardfaut"/>
    <w:uiPriority w:val="32"/>
    <w:qFormat/>
    <w:rsid w:val="001942D4"/>
    <w:rPr>
      <w:b/>
      <w:bCs/>
      <w:smallCaps/>
      <w:color w:val="0F4761" w:themeColor="accent1" w:themeShade="BF"/>
      <w:spacing w:val="5"/>
    </w:rPr>
  </w:style>
  <w:style w:type="paragraph" w:customStyle="1" w:styleId="tei-p26">
    <w:name w:val="tei-p26"/>
    <w:basedOn w:val="Normal"/>
    <w:rsid w:val="001942D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1942D4"/>
    <w:pPr>
      <w:tabs>
        <w:tab w:val="center" w:pos="4320"/>
        <w:tab w:val="right" w:pos="8640"/>
      </w:tabs>
      <w:spacing w:after="0" w:line="240" w:lineRule="auto"/>
    </w:pPr>
  </w:style>
  <w:style w:type="character" w:customStyle="1" w:styleId="En-tteCar">
    <w:name w:val="En-tête Car"/>
    <w:basedOn w:val="Policepardfaut"/>
    <w:link w:val="En-tte"/>
    <w:uiPriority w:val="99"/>
    <w:rsid w:val="001942D4"/>
    <w:rPr>
      <w:kern w:val="0"/>
      <w14:ligatures w14:val="none"/>
    </w:rPr>
  </w:style>
  <w:style w:type="paragraph" w:styleId="Pieddepage">
    <w:name w:val="footer"/>
    <w:basedOn w:val="Normal"/>
    <w:link w:val="PieddepageCar"/>
    <w:uiPriority w:val="99"/>
    <w:unhideWhenUsed/>
    <w:rsid w:val="001942D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42D4"/>
    <w:rPr>
      <w:kern w:val="0"/>
      <w14:ligatures w14:val="none"/>
    </w:rPr>
  </w:style>
  <w:style w:type="paragraph" w:customStyle="1" w:styleId="Tablebodysmall">
    <w:name w:val="Table body small"/>
    <w:basedOn w:val="Normal"/>
    <w:link w:val="TablebodysmallChar"/>
    <w:rsid w:val="001942D4"/>
    <w:pPr>
      <w:tabs>
        <w:tab w:val="left" w:pos="454"/>
        <w:tab w:val="left" w:pos="907"/>
        <w:tab w:val="left" w:pos="1361"/>
        <w:tab w:val="left" w:pos="1814"/>
      </w:tabs>
      <w:spacing w:after="120" w:line="240" w:lineRule="auto"/>
    </w:pPr>
    <w:rPr>
      <w:rFonts w:ascii="Arial" w:eastAsia="Times New Roman" w:hAnsi="Arial" w:cs="Times New Roman"/>
      <w:sz w:val="16"/>
      <w:szCs w:val="16"/>
      <w:lang w:val="en-GB"/>
    </w:rPr>
  </w:style>
  <w:style w:type="character" w:customStyle="1" w:styleId="TablebodysmallChar">
    <w:name w:val="Table body small Char"/>
    <w:link w:val="Tablebodysmall"/>
    <w:rsid w:val="001942D4"/>
    <w:rPr>
      <w:rFonts w:ascii="Arial" w:eastAsia="Times New Roman" w:hAnsi="Arial" w:cs="Times New Roman"/>
      <w:kern w:val="0"/>
      <w:sz w:val="16"/>
      <w:szCs w:val="16"/>
      <w:lang w:val="en-GB"/>
      <w14:ligatures w14:val="none"/>
    </w:rPr>
  </w:style>
  <w:style w:type="character" w:styleId="Lienhypertexte">
    <w:name w:val="Hyperlink"/>
    <w:basedOn w:val="Policepardfaut"/>
    <w:uiPriority w:val="99"/>
    <w:unhideWhenUsed/>
    <w:rsid w:val="001942D4"/>
    <w:rPr>
      <w:color w:val="467886" w:themeColor="hyperlink"/>
      <w:u w:val="single"/>
    </w:rPr>
  </w:style>
  <w:style w:type="table" w:styleId="Grilledutableau">
    <w:name w:val="Table Grid"/>
    <w:basedOn w:val="TableauNormal"/>
    <w:uiPriority w:val="39"/>
    <w:rsid w:val="001942D4"/>
    <w:pPr>
      <w:spacing w:after="0" w:line="240" w:lineRule="auto"/>
    </w:pPr>
    <w:rPr>
      <w:rFonts w:eastAsiaTheme="minorEastAsia"/>
      <w:kern w:val="0"/>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942D4"/>
    <w:rPr>
      <w:color w:val="96607D" w:themeColor="followedHyperlink"/>
      <w:u w:val="single"/>
    </w:rPr>
  </w:style>
  <w:style w:type="paragraph" w:customStyle="1" w:styleId="TableParagraph">
    <w:name w:val="Table Paragraph"/>
    <w:basedOn w:val="Normal"/>
    <w:uiPriority w:val="1"/>
    <w:qFormat/>
    <w:rsid w:val="001942D4"/>
    <w:pPr>
      <w:widowControl w:val="0"/>
      <w:spacing w:after="0"/>
    </w:pPr>
    <w:rPr>
      <w:lang w:val="en-US"/>
    </w:rPr>
  </w:style>
  <w:style w:type="character" w:customStyle="1" w:styleId="normaltextrun">
    <w:name w:val="normaltextrun"/>
    <w:basedOn w:val="Policepardfaut"/>
    <w:rsid w:val="001942D4"/>
  </w:style>
  <w:style w:type="character" w:customStyle="1" w:styleId="eop">
    <w:name w:val="eop"/>
    <w:basedOn w:val="Policepardfaut"/>
    <w:rsid w:val="001942D4"/>
  </w:style>
  <w:style w:type="character" w:styleId="Mentionnonrsolue">
    <w:name w:val="Unresolved Mention"/>
    <w:basedOn w:val="Policepardfaut"/>
    <w:uiPriority w:val="99"/>
    <w:semiHidden/>
    <w:unhideWhenUsed/>
    <w:rsid w:val="00194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590681">
      <w:bodyDiv w:val="1"/>
      <w:marLeft w:val="0"/>
      <w:marRight w:val="0"/>
      <w:marTop w:val="0"/>
      <w:marBottom w:val="0"/>
      <w:divBdr>
        <w:top w:val="none" w:sz="0" w:space="0" w:color="auto"/>
        <w:left w:val="none" w:sz="0" w:space="0" w:color="auto"/>
        <w:bottom w:val="none" w:sz="0" w:space="0" w:color="auto"/>
        <w:right w:val="none" w:sz="0" w:space="0" w:color="auto"/>
      </w:divBdr>
    </w:div>
    <w:div w:id="17828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le.csspo.gouv.qc.ca/wp-content/uploads/2022/01/Criteres-dobtention-des-diplomes.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g"/><Relationship Id="rId12" Type="http://schemas.openxmlformats.org/officeDocument/2006/relationships/hyperlink" Target="http://www.education.gouv.qc.ca/adultes/bulletin-releve-diplome/releve-des-apprentissages/" TargetMode="External"/><Relationship Id="rId17" Type="http://schemas.openxmlformats.org/officeDocument/2006/relationships/hyperlink" Target="http://www.ibo.org/" TargetMode="External"/><Relationship Id="rId2" Type="http://schemas.openxmlformats.org/officeDocument/2006/relationships/styles" Target="styles.xml"/><Relationship Id="rId16" Type="http://schemas.openxmlformats.org/officeDocument/2006/relationships/hyperlink" Target="https://www.csspo.gouv.qc.ca/wp-content/uploads/2022/02/22-02-02_40-12-20-Politique-des-services-EHDAA-adoptee-31-janvier-2022.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le.csspo.gouv.qc.ca/wp-content/uploads/sites/32/2024/05/Projet-educatif-2023-2027.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le.csspo.gouv.qc.ca/wp-content/uploads/sites/32/2024/11/Normes-et-modalites-2024-2025.pdf"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0B182F3C01E48AD5DC08F185CB5FF" ma:contentTypeVersion="3" ma:contentTypeDescription="Crée un document." ma:contentTypeScope="" ma:versionID="ce3bca94b2cd0004ed430e9459eb39a3">
  <xsd:schema xmlns:xsd="http://www.w3.org/2001/XMLSchema" xmlns:xs="http://www.w3.org/2001/XMLSchema" xmlns:p="http://schemas.microsoft.com/office/2006/metadata/properties" xmlns:ns2="2493bb0d-1619-4b18-a9bc-b85f4557fec5" targetNamespace="http://schemas.microsoft.com/office/2006/metadata/properties" ma:root="true" ma:fieldsID="504708ccec727dc78001ec6c373e5eb3" ns2:_="">
    <xsd:import namespace="2493bb0d-1619-4b18-a9bc-b85f4557fec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3bb0d-1619-4b18-a9bc-b85f4557f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7B12C-BBCE-409D-BA49-0EEE592B8B8C}"/>
</file>

<file path=customXml/itemProps2.xml><?xml version="1.0" encoding="utf-8"?>
<ds:datastoreItem xmlns:ds="http://schemas.openxmlformats.org/officeDocument/2006/customXml" ds:itemID="{953292EA-C9BA-472F-89D1-99D899416F4A}"/>
</file>

<file path=customXml/itemProps3.xml><?xml version="1.0" encoding="utf-8"?>
<ds:datastoreItem xmlns:ds="http://schemas.openxmlformats.org/officeDocument/2006/customXml" ds:itemID="{B2E0DC6F-7973-45F5-811D-3D9F8DA92E30}"/>
</file>

<file path=docProps/app.xml><?xml version="1.0" encoding="utf-8"?>
<Properties xmlns="http://schemas.openxmlformats.org/officeDocument/2006/extended-properties" xmlns:vt="http://schemas.openxmlformats.org/officeDocument/2006/docPropsVTypes">
  <Template>Normal</Template>
  <TotalTime>67</TotalTime>
  <Pages>23</Pages>
  <Words>5506</Words>
  <Characters>30283</Characters>
  <Application>Microsoft Office Word</Application>
  <DocSecurity>0</DocSecurity>
  <Lines>252</Lines>
  <Paragraphs>71</Paragraphs>
  <ScaleCrop>false</ScaleCrop>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Simard</dc:creator>
  <cp:keywords/>
  <dc:description/>
  <cp:lastModifiedBy>Jean-François Simard</cp:lastModifiedBy>
  <cp:revision>42</cp:revision>
  <dcterms:created xsi:type="dcterms:W3CDTF">2025-06-12T12:28:00Z</dcterms:created>
  <dcterms:modified xsi:type="dcterms:W3CDTF">2025-06-12T13:32:00Z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0x0101007C20B182F3C01E48AD5DC08F185CB5FF</vt:lpwstr>
  </property>
</Properties>
</file>