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F7EA" w14:textId="77777777" w:rsidR="00265BC4" w:rsidRPr="00265BC4" w:rsidRDefault="00265BC4" w:rsidP="00265BC4">
      <w:pPr>
        <w:jc w:val="center"/>
        <w:rPr>
          <w:sz w:val="24"/>
          <w:szCs w:val="24"/>
        </w:rPr>
      </w:pPr>
      <w:r w:rsidRPr="00265BC4">
        <w:rPr>
          <w:sz w:val="24"/>
          <w:szCs w:val="24"/>
        </w:rPr>
        <w:t>Procès-verbal du conseil d’établissement</w:t>
      </w:r>
    </w:p>
    <w:p w14:paraId="044E03B3" w14:textId="59C221DE" w:rsidR="003D4BA3" w:rsidRDefault="00265BC4" w:rsidP="00265BC4">
      <w:pPr>
        <w:jc w:val="center"/>
        <w:rPr>
          <w:sz w:val="24"/>
          <w:szCs w:val="24"/>
        </w:rPr>
      </w:pPr>
      <w:r w:rsidRPr="00265BC4">
        <w:rPr>
          <w:sz w:val="24"/>
          <w:szCs w:val="24"/>
        </w:rPr>
        <w:t xml:space="preserve">Mercredi le </w:t>
      </w:r>
      <w:r w:rsidR="00B67BE0" w:rsidRPr="00265BC4">
        <w:rPr>
          <w:sz w:val="24"/>
          <w:szCs w:val="24"/>
        </w:rPr>
        <w:t>3 septembre 2025</w:t>
      </w:r>
    </w:p>
    <w:p w14:paraId="593B1167" w14:textId="30F1505C" w:rsidR="00193C27" w:rsidRDefault="00193C27" w:rsidP="00193C27">
      <w:pPr>
        <w:jc w:val="center"/>
      </w:pPr>
      <w:r>
        <w:t>Début de l’assemblée à 18</w:t>
      </w:r>
      <w:r w:rsidR="008C19E1">
        <w:t xml:space="preserve"> </w:t>
      </w:r>
      <w:r>
        <w:t>h</w:t>
      </w:r>
    </w:p>
    <w:p w14:paraId="164B1DE7" w14:textId="77777777" w:rsidR="00B67BE0" w:rsidRDefault="00B67BE0"/>
    <w:p w14:paraId="1CCE82AC" w14:textId="6F22354E" w:rsidR="00B67BE0" w:rsidRPr="00193C27" w:rsidRDefault="00265BC4" w:rsidP="00A97265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193C27">
        <w:rPr>
          <w:b/>
          <w:bCs/>
          <w:sz w:val="24"/>
          <w:szCs w:val="24"/>
        </w:rPr>
        <w:t>P</w:t>
      </w:r>
      <w:r w:rsidR="00B67BE0" w:rsidRPr="00193C27">
        <w:rPr>
          <w:b/>
          <w:bCs/>
          <w:sz w:val="24"/>
          <w:szCs w:val="24"/>
        </w:rPr>
        <w:t>réliminaire</w:t>
      </w:r>
      <w:r w:rsidR="00A97265" w:rsidRPr="00193C27">
        <w:rPr>
          <w:b/>
          <w:bCs/>
          <w:sz w:val="24"/>
          <w:szCs w:val="24"/>
        </w:rPr>
        <w:t>s</w:t>
      </w:r>
    </w:p>
    <w:p w14:paraId="3EA52E80" w14:textId="77777777" w:rsidR="006A23A6" w:rsidRPr="00A97265" w:rsidRDefault="006A23A6" w:rsidP="006A23A6">
      <w:pPr>
        <w:pStyle w:val="Paragraphedeliste"/>
        <w:rPr>
          <w:b/>
          <w:bCs/>
        </w:rPr>
      </w:pPr>
    </w:p>
    <w:p w14:paraId="596BA59E" w14:textId="18358332" w:rsidR="00A97265" w:rsidRPr="00791144" w:rsidRDefault="00A97265" w:rsidP="00A97265">
      <w:pPr>
        <w:pStyle w:val="Paragraphedeliste"/>
        <w:numPr>
          <w:ilvl w:val="1"/>
          <w:numId w:val="2"/>
        </w:numPr>
        <w:rPr>
          <w:b/>
          <w:bCs/>
          <w:sz w:val="24"/>
          <w:szCs w:val="24"/>
        </w:rPr>
      </w:pPr>
      <w:r w:rsidRPr="00791144">
        <w:rPr>
          <w:b/>
          <w:bCs/>
          <w:sz w:val="24"/>
          <w:szCs w:val="24"/>
        </w:rPr>
        <w:t>Présences et ouverture de la séance</w:t>
      </w:r>
    </w:p>
    <w:p w14:paraId="33B02938" w14:textId="41A5CA25" w:rsidR="00791144" w:rsidRDefault="00791144" w:rsidP="00452CA0">
      <w:pPr>
        <w:pStyle w:val="Paragraphedeliste"/>
        <w:ind w:left="0" w:firstLine="696"/>
      </w:pPr>
      <w:r>
        <w:t>La présidente annonce l’ouverture de la séance.</w:t>
      </w:r>
    </w:p>
    <w:p w14:paraId="50197BD6" w14:textId="77777777" w:rsidR="00791144" w:rsidRDefault="00791144" w:rsidP="00791144">
      <w:pPr>
        <w:pStyle w:val="Paragraphedeliste"/>
      </w:pPr>
    </w:p>
    <w:p w14:paraId="31930C37" w14:textId="0B2067D8" w:rsidR="00A97265" w:rsidRPr="00791144" w:rsidRDefault="00A97265" w:rsidP="00A97265">
      <w:pPr>
        <w:pStyle w:val="Paragraphedeliste"/>
        <w:numPr>
          <w:ilvl w:val="1"/>
          <w:numId w:val="2"/>
        </w:numPr>
        <w:rPr>
          <w:b/>
          <w:bCs/>
          <w:sz w:val="24"/>
          <w:szCs w:val="24"/>
        </w:rPr>
      </w:pPr>
      <w:r w:rsidRPr="00791144">
        <w:rPr>
          <w:b/>
          <w:bCs/>
          <w:sz w:val="24"/>
          <w:szCs w:val="24"/>
        </w:rPr>
        <w:t>Vérification du quorum</w:t>
      </w:r>
    </w:p>
    <w:p w14:paraId="433F6FBA" w14:textId="74E675B4" w:rsidR="00791144" w:rsidRDefault="00791144" w:rsidP="00452CA0">
      <w:pPr>
        <w:pStyle w:val="Paragraphedeliste"/>
      </w:pPr>
      <w:r>
        <w:t>Le quorum est constaté.</w:t>
      </w:r>
    </w:p>
    <w:p w14:paraId="0E9B24DE" w14:textId="77777777" w:rsidR="00791144" w:rsidRDefault="00791144" w:rsidP="00791144">
      <w:pPr>
        <w:pStyle w:val="Paragraphedeliste"/>
        <w:ind w:left="1416"/>
      </w:pPr>
    </w:p>
    <w:p w14:paraId="2E135042" w14:textId="356AA3DA" w:rsidR="00A97265" w:rsidRDefault="00A97265" w:rsidP="00A97265">
      <w:pPr>
        <w:pStyle w:val="Paragraphedeliste"/>
        <w:numPr>
          <w:ilvl w:val="1"/>
          <w:numId w:val="2"/>
        </w:numPr>
        <w:rPr>
          <w:b/>
          <w:bCs/>
          <w:sz w:val="24"/>
          <w:szCs w:val="24"/>
        </w:rPr>
      </w:pPr>
      <w:r w:rsidRPr="00791144">
        <w:rPr>
          <w:b/>
          <w:bCs/>
          <w:sz w:val="24"/>
          <w:szCs w:val="24"/>
        </w:rPr>
        <w:t>Lecture et adoption de l’ordre du jour</w:t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  <w:t>Adoption</w:t>
      </w:r>
    </w:p>
    <w:p w14:paraId="6F3AAA51" w14:textId="1DFC1D75" w:rsidR="00791144" w:rsidRPr="00791144" w:rsidRDefault="00791144" w:rsidP="00452CA0">
      <w:pPr>
        <w:pStyle w:val="Paragraphedeliste"/>
      </w:pPr>
      <w:r>
        <w:t>L’ordre du jour est lu par la présidente du conseil d’établissement.</w:t>
      </w:r>
    </w:p>
    <w:p w14:paraId="4BDCC0E1" w14:textId="0BB6F36E" w:rsidR="00A97265" w:rsidRDefault="00A97265" w:rsidP="00A97265">
      <w:pPr>
        <w:pStyle w:val="Sansinterligne"/>
        <w:rPr>
          <w:b/>
          <w:bCs/>
        </w:rPr>
      </w:pPr>
      <w:r w:rsidRPr="00193C27">
        <w:rPr>
          <w:b/>
          <w:bCs/>
        </w:rPr>
        <w:t>L’ordre du jour est proposé par madame Quesnel et appuyé par madame Allard</w:t>
      </w:r>
    </w:p>
    <w:p w14:paraId="04ED90DE" w14:textId="4F85D071" w:rsidR="00452CA0" w:rsidRPr="00193C27" w:rsidRDefault="00452CA0" w:rsidP="00A97265">
      <w:pPr>
        <w:pStyle w:val="Sansinterligne"/>
        <w:rPr>
          <w:b/>
          <w:bCs/>
        </w:rPr>
      </w:pPr>
      <w:r w:rsidRPr="7B1A3239">
        <w:rPr>
          <w:b/>
          <w:bCs/>
        </w:rPr>
        <w:t>Adoption CÉ-2</w:t>
      </w:r>
      <w:r w:rsidR="403B6A3F" w:rsidRPr="7B1A3239">
        <w:rPr>
          <w:b/>
          <w:bCs/>
        </w:rPr>
        <w:t>4-25-</w:t>
      </w:r>
      <w:r w:rsidR="0B172654" w:rsidRPr="7B1A3239">
        <w:rPr>
          <w:b/>
          <w:bCs/>
        </w:rPr>
        <w:t>52</w:t>
      </w:r>
    </w:p>
    <w:p w14:paraId="2BBEDB2E" w14:textId="77777777" w:rsidR="00A97265" w:rsidRDefault="00A97265"/>
    <w:p w14:paraId="50EA13EB" w14:textId="18BA59B6" w:rsidR="00B67BE0" w:rsidRPr="00193C27" w:rsidRDefault="006A23A6" w:rsidP="006A23A6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193C27">
        <w:rPr>
          <w:b/>
          <w:bCs/>
          <w:sz w:val="24"/>
          <w:szCs w:val="24"/>
        </w:rPr>
        <w:t>Dossiers</w:t>
      </w:r>
    </w:p>
    <w:p w14:paraId="4E7B59AE" w14:textId="7FBA2FF3" w:rsidR="006A23A6" w:rsidRPr="00193C27" w:rsidRDefault="006A23A6" w:rsidP="006A23A6">
      <w:pPr>
        <w:rPr>
          <w:b/>
          <w:bCs/>
          <w:sz w:val="24"/>
          <w:szCs w:val="24"/>
        </w:rPr>
      </w:pPr>
      <w:r w:rsidRPr="00193C27">
        <w:rPr>
          <w:b/>
          <w:bCs/>
          <w:sz w:val="24"/>
          <w:szCs w:val="24"/>
        </w:rPr>
        <w:t>2.1 Préparation budgétaire 25-26</w:t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  <w:t>A</w:t>
      </w:r>
      <w:r w:rsidR="00EF06B8">
        <w:rPr>
          <w:b/>
          <w:bCs/>
          <w:sz w:val="24"/>
          <w:szCs w:val="24"/>
        </w:rPr>
        <w:t>doption</w:t>
      </w:r>
    </w:p>
    <w:p w14:paraId="28DE6FAD" w14:textId="75B7210C" w:rsidR="00E10C8F" w:rsidRDefault="006A23A6" w:rsidP="006A23A6">
      <w:r>
        <w:t xml:space="preserve">Lors de ce point, monsieur Gagnon et madame Reid détaille le contenu des différentes annexes présentées. </w:t>
      </w:r>
    </w:p>
    <w:p w14:paraId="6ECB7381" w14:textId="77777777" w:rsidR="00193C27" w:rsidRDefault="00193C27"/>
    <w:p w14:paraId="50694DCE" w14:textId="69F172BC" w:rsidR="006A23A6" w:rsidRPr="00E10C8F" w:rsidRDefault="006A23A6">
      <w:pPr>
        <w:rPr>
          <w:u w:val="single"/>
        </w:rPr>
      </w:pPr>
      <w:r w:rsidRPr="00E10C8F">
        <w:rPr>
          <w:u w:val="single"/>
        </w:rPr>
        <w:t>Annexe A (allocation de fonctionnement et d’investissement)</w:t>
      </w:r>
    </w:p>
    <w:p w14:paraId="4164289B" w14:textId="4D71C911" w:rsidR="00B67BE0" w:rsidRDefault="00B67BE0">
      <w:r>
        <w:t>Allocation de fonctionnement</w:t>
      </w:r>
      <w:r w:rsidR="006A23A6">
        <w:t xml:space="preserve"> : </w:t>
      </w:r>
      <w:r w:rsidR="00265BC4">
        <w:t>Monsieur Gagnon</w:t>
      </w:r>
      <w:r>
        <w:t xml:space="preserve"> mentionne qu’on a le même montant que l’an passé.</w:t>
      </w:r>
    </w:p>
    <w:p w14:paraId="427F81D3" w14:textId="7EBC132D" w:rsidR="00B67BE0" w:rsidRDefault="00B67BE0">
      <w:r>
        <w:t>Allocation d’entretien :</w:t>
      </w:r>
      <w:r w:rsidR="006A23A6">
        <w:t xml:space="preserve"> </w:t>
      </w:r>
      <w:r w:rsidR="00A97265">
        <w:t>Madame Reid</w:t>
      </w:r>
      <w:r>
        <w:t xml:space="preserve"> explique ce que cela défini</w:t>
      </w:r>
    </w:p>
    <w:p w14:paraId="69482E6F" w14:textId="290F0E32" w:rsidR="00B67BE0" w:rsidRDefault="00B67BE0">
      <w:r>
        <w:t>Investissement (MAO)</w:t>
      </w:r>
      <w:r w:rsidR="006A23A6">
        <w:t xml:space="preserve"> : le budget est de </w:t>
      </w:r>
      <w:r>
        <w:t xml:space="preserve">0$ dû </w:t>
      </w:r>
      <w:r w:rsidR="006A23A6">
        <w:t>aux efforts à faire selon les orientations du gouvernement</w:t>
      </w:r>
    </w:p>
    <w:p w14:paraId="74FA3136" w14:textId="12335C00" w:rsidR="00B67BE0" w:rsidRDefault="00B67BE0">
      <w:r>
        <w:t>C</w:t>
      </w:r>
      <w:r w:rsidR="006A23A6">
        <w:t>onseil d’établissement : nous recevons</w:t>
      </w:r>
      <w:r>
        <w:t xml:space="preserve"> 250$ plutôt que 750$</w:t>
      </w:r>
      <w:r w:rsidR="006A23A6">
        <w:t xml:space="preserve"> par les années passées.</w:t>
      </w:r>
    </w:p>
    <w:p w14:paraId="79073336" w14:textId="6C49FA1E" w:rsidR="00E10C8F" w:rsidRDefault="00452CA0">
      <w:r>
        <w:t>Finalement</w:t>
      </w:r>
      <w:r w:rsidR="00E10C8F">
        <w:t>, nous recevons moins d’argent que l’an passé, essentiellement dû aux coupures au niveau du MAO</w:t>
      </w:r>
    </w:p>
    <w:p w14:paraId="638526C5" w14:textId="77777777" w:rsidR="00B67BE0" w:rsidRDefault="00B67BE0"/>
    <w:p w14:paraId="43E3A4FB" w14:textId="77777777" w:rsidR="00791144" w:rsidRDefault="00791144"/>
    <w:p w14:paraId="34DF6B37" w14:textId="77777777" w:rsidR="00791144" w:rsidRDefault="00791144"/>
    <w:p w14:paraId="115E5BFD" w14:textId="184309FC" w:rsidR="00B67BE0" w:rsidRPr="00E10C8F" w:rsidRDefault="00B67BE0">
      <w:pPr>
        <w:rPr>
          <w:u w:val="single"/>
        </w:rPr>
      </w:pPr>
      <w:r w:rsidRPr="00E10C8F">
        <w:rPr>
          <w:u w:val="single"/>
        </w:rPr>
        <w:lastRenderedPageBreak/>
        <w:t>Annexe B</w:t>
      </w:r>
      <w:r w:rsidR="00E10C8F" w:rsidRPr="00E10C8F">
        <w:rPr>
          <w:u w:val="single"/>
        </w:rPr>
        <w:t xml:space="preserve"> (Activités autonomes de l’établissement)</w:t>
      </w:r>
    </w:p>
    <w:p w14:paraId="3DBEC7B6" w14:textId="399CC491" w:rsidR="00B67BE0" w:rsidRDefault="00E10C8F">
      <w:r>
        <w:t>Monsieur Gagnon explique que dans cette annexe, nous pouvons</w:t>
      </w:r>
      <w:r w:rsidR="00B67BE0">
        <w:t xml:space="preserve"> voir comment les différents frais sont distribués aux parents. </w:t>
      </w:r>
      <w:r>
        <w:t xml:space="preserve">Il détaille que </w:t>
      </w:r>
      <w:r w:rsidR="00B67BE0">
        <w:t>ce n’est pas de l’argent que l’école fait</w:t>
      </w:r>
      <w:r>
        <w:t xml:space="preserve"> (dans les revenus)</w:t>
      </w:r>
      <w:r w:rsidR="00B67BE0">
        <w:t>, mais que tout est retourné aux élèves</w:t>
      </w:r>
      <w:r>
        <w:t xml:space="preserve"> (voir dépenses).</w:t>
      </w:r>
    </w:p>
    <w:p w14:paraId="4F386D31" w14:textId="642ACEB1" w:rsidR="00E10C8F" w:rsidRDefault="00E10C8F">
      <w:r>
        <w:t>Il y a majoration de cette enveloppe budgétaire par rapport à l’an passé dû au déploiement des nouvelles concentrations à l’école.</w:t>
      </w:r>
    </w:p>
    <w:p w14:paraId="00039AE9" w14:textId="77777777" w:rsidR="00B67BE0" w:rsidRDefault="00B67BE0"/>
    <w:p w14:paraId="3341D23D" w14:textId="0A70139F" w:rsidR="00E10C8F" w:rsidRPr="00E10C8F" w:rsidRDefault="00B67BE0">
      <w:pPr>
        <w:rPr>
          <w:u w:val="single"/>
        </w:rPr>
      </w:pPr>
      <w:r w:rsidRPr="00E10C8F">
        <w:rPr>
          <w:u w:val="single"/>
        </w:rPr>
        <w:t>Annexe C</w:t>
      </w:r>
      <w:r w:rsidR="00E10C8F" w:rsidRPr="00E10C8F">
        <w:rPr>
          <w:u w:val="single"/>
        </w:rPr>
        <w:t xml:space="preserve"> (</w:t>
      </w:r>
      <w:r w:rsidRPr="00E10C8F">
        <w:rPr>
          <w:u w:val="single"/>
        </w:rPr>
        <w:t>Allocations CSSPO et mesure ministérielle</w:t>
      </w:r>
      <w:r w:rsidR="00E10C8F" w:rsidRPr="00E10C8F">
        <w:rPr>
          <w:u w:val="single"/>
        </w:rPr>
        <w:t>)</w:t>
      </w:r>
    </w:p>
    <w:p w14:paraId="37FEB714" w14:textId="04182F05" w:rsidR="00B67BE0" w:rsidRDefault="00E10C8F">
      <w:r>
        <w:t xml:space="preserve">Les membres du CÉ se questionnent à savoir quels impacts auront certaines coupures </w:t>
      </w:r>
      <w:r w:rsidR="008F6CFA">
        <w:t xml:space="preserve">dans ce budget. En particulier, pour </w:t>
      </w:r>
      <w:r w:rsidR="008F6CFA">
        <w:rPr>
          <w:i/>
          <w:iCs/>
        </w:rPr>
        <w:t xml:space="preserve">Agents en soutien au lien école-famille en milieu </w:t>
      </w:r>
      <w:r w:rsidR="008F6CFA" w:rsidRPr="008F6CFA">
        <w:rPr>
          <w:i/>
          <w:iCs/>
        </w:rPr>
        <w:t>défavorisé</w:t>
      </w:r>
      <w:r w:rsidR="008F6CFA">
        <w:t>. Monsieur Gagnon fait</w:t>
      </w:r>
      <w:r w:rsidR="00B67BE0">
        <w:t xml:space="preserve"> remarque</w:t>
      </w:r>
      <w:r w:rsidR="008F6CFA">
        <w:t>r</w:t>
      </w:r>
      <w:r w:rsidR="00B67BE0">
        <w:t xml:space="preserve"> certains impactes sur les élèves</w:t>
      </w:r>
      <w:r w:rsidR="008F6CFA">
        <w:t xml:space="preserve"> dû aux coupures à cette mesure</w:t>
      </w:r>
      <w:r w:rsidR="00B67BE0">
        <w:t xml:space="preserve"> (ex. 1 TES de moins pour les élèves, un peu moins d’heure par TES 30</w:t>
      </w:r>
      <w:r w:rsidR="008F6CFA">
        <w:t>h vs</w:t>
      </w:r>
      <w:r w:rsidR="00B67BE0">
        <w:t xml:space="preserve"> 32,5h</w:t>
      </w:r>
      <w:r w:rsidR="008F6CFA">
        <w:t xml:space="preserve"> l’an passé</w:t>
      </w:r>
      <w:r w:rsidR="00B67BE0">
        <w:t>)</w:t>
      </w:r>
    </w:p>
    <w:p w14:paraId="0B53AEE3" w14:textId="0CE94B66" w:rsidR="00B67BE0" w:rsidRDefault="00B67BE0">
      <w:r>
        <w:t xml:space="preserve">Toutefois, </w:t>
      </w:r>
      <w:r w:rsidR="008F6CFA">
        <w:t xml:space="preserve">monsieur Gagnon souligne que </w:t>
      </w:r>
      <w:r>
        <w:t xml:space="preserve">la plupart des montants sont restés les mêmes </w:t>
      </w:r>
      <w:r w:rsidR="008F6CFA">
        <w:t xml:space="preserve">et que pour cette annexe, les </w:t>
      </w:r>
      <w:r w:rsidR="0033785C">
        <w:t>fonds</w:t>
      </w:r>
      <w:r w:rsidR="008F6CFA">
        <w:t xml:space="preserve"> cette année sont légèrement supérieurs à l’an passé.</w:t>
      </w:r>
    </w:p>
    <w:p w14:paraId="647E6FE8" w14:textId="77777777" w:rsidR="00B67BE0" w:rsidRDefault="00B67BE0"/>
    <w:p w14:paraId="1D7CFEC3" w14:textId="6519BEA5" w:rsidR="00B67BE0" w:rsidRPr="00193C27" w:rsidRDefault="00B67BE0">
      <w:pPr>
        <w:rPr>
          <w:u w:val="single"/>
        </w:rPr>
      </w:pPr>
      <w:r w:rsidRPr="00193C27">
        <w:rPr>
          <w:u w:val="single"/>
        </w:rPr>
        <w:t>Annexe D</w:t>
      </w:r>
      <w:r w:rsidR="008F6CFA" w:rsidRPr="00193C27">
        <w:rPr>
          <w:u w:val="single"/>
        </w:rPr>
        <w:t xml:space="preserve"> (Fonds à destination spéciale)</w:t>
      </w:r>
    </w:p>
    <w:p w14:paraId="372DF5CF" w14:textId="2A290506" w:rsidR="00B67BE0" w:rsidRDefault="008F6CFA">
      <w:r>
        <w:t>Monsieur Gagnon détaille l’annexe. Le CÉ</w:t>
      </w:r>
      <w:r w:rsidR="00B67BE0">
        <w:t xml:space="preserve"> remarque </w:t>
      </w:r>
      <w:r>
        <w:t>que cette année nous avons reçu une subvention de Canadian Tire pour développer une équipe de h</w:t>
      </w:r>
      <w:r w:rsidR="00B67BE0">
        <w:t xml:space="preserve">ockey </w:t>
      </w:r>
      <w:r>
        <w:t>à l’école.</w:t>
      </w:r>
    </w:p>
    <w:p w14:paraId="2F242287" w14:textId="77777777" w:rsidR="00B67BE0" w:rsidRDefault="00B67BE0"/>
    <w:p w14:paraId="143F0359" w14:textId="4E77467F" w:rsidR="008F6CFA" w:rsidRDefault="008F6CFA" w:rsidP="00EF06B8">
      <w:pPr>
        <w:spacing w:after="0" w:line="240" w:lineRule="auto"/>
        <w:rPr>
          <w:b/>
          <w:bCs/>
        </w:rPr>
      </w:pPr>
      <w:r w:rsidRPr="00193C27">
        <w:rPr>
          <w:b/>
          <w:bCs/>
        </w:rPr>
        <w:t>Les propositions budgétaires sont proposées par madame Allard et appu</w:t>
      </w:r>
      <w:r w:rsidR="00193C27" w:rsidRPr="00193C27">
        <w:rPr>
          <w:b/>
          <w:bCs/>
        </w:rPr>
        <w:t>yées par madame Lemieux</w:t>
      </w:r>
    </w:p>
    <w:p w14:paraId="2D861669" w14:textId="1AEB5992" w:rsidR="00452CA0" w:rsidRPr="00193C27" w:rsidRDefault="00452CA0" w:rsidP="00EF06B8">
      <w:pPr>
        <w:spacing w:after="0" w:line="240" w:lineRule="auto"/>
        <w:rPr>
          <w:b/>
          <w:bCs/>
        </w:rPr>
      </w:pPr>
      <w:r w:rsidRPr="7B1A3239">
        <w:rPr>
          <w:b/>
          <w:bCs/>
        </w:rPr>
        <w:t>Adoption CÉ-2</w:t>
      </w:r>
      <w:r w:rsidR="728C4AF3" w:rsidRPr="7B1A3239">
        <w:rPr>
          <w:b/>
          <w:bCs/>
        </w:rPr>
        <w:t>4-25-53</w:t>
      </w:r>
    </w:p>
    <w:p w14:paraId="27DD22A2" w14:textId="77777777" w:rsidR="00B67BE0" w:rsidRDefault="00B67BE0"/>
    <w:p w14:paraId="645A89C9" w14:textId="6A5AB546" w:rsidR="00B67BE0" w:rsidRPr="00193C27" w:rsidRDefault="00B67BE0">
      <w:pPr>
        <w:rPr>
          <w:b/>
          <w:bCs/>
          <w:sz w:val="24"/>
          <w:szCs w:val="24"/>
        </w:rPr>
      </w:pPr>
      <w:r w:rsidRPr="00193C27">
        <w:rPr>
          <w:b/>
          <w:bCs/>
          <w:sz w:val="24"/>
          <w:szCs w:val="24"/>
        </w:rPr>
        <w:t>2.2 Modification au code de vie</w:t>
      </w:r>
      <w:r w:rsidR="00193C27">
        <w:rPr>
          <w:b/>
          <w:bCs/>
          <w:sz w:val="24"/>
          <w:szCs w:val="24"/>
        </w:rPr>
        <w:t xml:space="preserve"> (appareils électroniques)</w:t>
      </w:r>
      <w:r w:rsidR="00452CA0">
        <w:rPr>
          <w:b/>
          <w:bCs/>
          <w:sz w:val="24"/>
          <w:szCs w:val="24"/>
        </w:rPr>
        <w:tab/>
      </w:r>
      <w:r w:rsidR="00452CA0">
        <w:rPr>
          <w:b/>
          <w:bCs/>
          <w:sz w:val="24"/>
          <w:szCs w:val="24"/>
        </w:rPr>
        <w:tab/>
        <w:t>Adoption</w:t>
      </w:r>
    </w:p>
    <w:p w14:paraId="5EF477EF" w14:textId="5465BF50" w:rsidR="00B67BE0" w:rsidRDefault="00193C27">
      <w:r>
        <w:t>Monsieur Gagnon parle de l’interdiction de l’u</w:t>
      </w:r>
      <w:r w:rsidR="00B67BE0">
        <w:t>tilisation du cellulaire</w:t>
      </w:r>
      <w:r>
        <w:t xml:space="preserve"> ou de tout autre appareil</w:t>
      </w:r>
      <w:r w:rsidR="00B67BE0">
        <w:t xml:space="preserve"> à l’école </w:t>
      </w:r>
      <w:r w:rsidR="00452CA0">
        <w:t>à la suite de</w:t>
      </w:r>
      <w:r w:rsidR="00B67BE0">
        <w:t xml:space="preserve"> la nouvelle loi du gouvernement du Québec</w:t>
      </w:r>
      <w:r>
        <w:t xml:space="preserve"> ce printemps.</w:t>
      </w:r>
    </w:p>
    <w:p w14:paraId="1BD95DB6" w14:textId="01B4A732" w:rsidR="00B67BE0" w:rsidRDefault="00193C27">
      <w:r>
        <w:t xml:space="preserve">Il </w:t>
      </w:r>
      <w:r w:rsidR="00B67BE0">
        <w:t xml:space="preserve">explique comment on applique la loi à l’école. </w:t>
      </w:r>
      <w:r w:rsidR="00811524">
        <w:t>Tout appareil mobile est interdit d’une cloche à l’autre,</w:t>
      </w:r>
      <w:r>
        <w:t xml:space="preserve"> soit de</w:t>
      </w:r>
      <w:r w:rsidR="00811524">
        <w:t xml:space="preserve"> 8h40 à 15h10</w:t>
      </w:r>
      <w:r>
        <w:t xml:space="preserve"> (incluant les pauses et le diner)</w:t>
      </w:r>
    </w:p>
    <w:p w14:paraId="0B4EE428" w14:textId="4668E08C" w:rsidR="00811524" w:rsidRDefault="00811524">
      <w:r>
        <w:t xml:space="preserve">Les membres du conseil d’établissement sont satisfaits d’entendre que tout fonctionne bien depuis le début de l’année. </w:t>
      </w:r>
    </w:p>
    <w:p w14:paraId="51B887AA" w14:textId="59CAD18D" w:rsidR="00811524" w:rsidRDefault="00811524">
      <w:r>
        <w:t>Certaines exceptions existent pour les élèves qui auraient besoin d’appareil mobiles dans leur plan d’intervention (ex. élèves TSA, élèves diabétiques, etc.)</w:t>
      </w:r>
    </w:p>
    <w:p w14:paraId="2EEC4BB3" w14:textId="378615EC" w:rsidR="00811524" w:rsidRDefault="00811524">
      <w:r>
        <w:t>Toutefois, nous priorisons l’utilisation de nos propres appareils électroniques de l’école</w:t>
      </w:r>
      <w:r w:rsidR="00193C27">
        <w:t xml:space="preserve"> pour les élèves qui auraient besoin d’appareils électroniques. </w:t>
      </w:r>
    </w:p>
    <w:p w14:paraId="5A7B5C2B" w14:textId="1F07F5E3" w:rsidR="00811524" w:rsidRDefault="00193C27">
      <w:r>
        <w:lastRenderedPageBreak/>
        <w:t xml:space="preserve">Les membres du conseil d’établissement soulignent qu’il faudrait </w:t>
      </w:r>
      <w:r w:rsidR="005A403B">
        <w:t>toutefois ajuster comment nous rejoignons les élèves lors</w:t>
      </w:r>
      <w:r w:rsidR="00811524">
        <w:t xml:space="preserve"> </w:t>
      </w:r>
      <w:r w:rsidR="00791144">
        <w:t xml:space="preserve">de </w:t>
      </w:r>
      <w:r w:rsidR="00811524">
        <w:t xml:space="preserve">certain moment de l’année où les élèves étaient </w:t>
      </w:r>
      <w:r w:rsidR="00452CA0">
        <w:t>rejoints</w:t>
      </w:r>
      <w:r w:rsidR="00811524">
        <w:t xml:space="preserve"> par cellulaire pour changement/arrêt de transport, </w:t>
      </w:r>
      <w:r w:rsidR="00791144">
        <w:t xml:space="preserve">tempête, </w:t>
      </w:r>
      <w:r w:rsidR="00811524">
        <w:t xml:space="preserve">etc. </w:t>
      </w:r>
    </w:p>
    <w:p w14:paraId="1D2B447D" w14:textId="77777777" w:rsidR="00811524" w:rsidRDefault="00811524"/>
    <w:p w14:paraId="58049B24" w14:textId="5DE20EC0" w:rsidR="00791144" w:rsidRDefault="00791144" w:rsidP="00EF06B8">
      <w:pPr>
        <w:spacing w:after="0"/>
        <w:rPr>
          <w:b/>
          <w:bCs/>
        </w:rPr>
      </w:pPr>
      <w:r w:rsidRPr="00193C27">
        <w:rPr>
          <w:b/>
          <w:bCs/>
        </w:rPr>
        <w:t xml:space="preserve">Les </w:t>
      </w:r>
      <w:r>
        <w:rPr>
          <w:b/>
          <w:bCs/>
        </w:rPr>
        <w:t xml:space="preserve">modifications </w:t>
      </w:r>
      <w:r w:rsidRPr="00193C27">
        <w:rPr>
          <w:b/>
          <w:bCs/>
        </w:rPr>
        <w:t xml:space="preserve">proposées </w:t>
      </w:r>
      <w:r>
        <w:rPr>
          <w:b/>
          <w:bCs/>
        </w:rPr>
        <w:t xml:space="preserve">au code de vie sont proposées </w:t>
      </w:r>
      <w:r w:rsidRPr="00193C27">
        <w:rPr>
          <w:b/>
          <w:bCs/>
        </w:rPr>
        <w:t xml:space="preserve">par madame </w:t>
      </w:r>
      <w:r>
        <w:rPr>
          <w:b/>
          <w:bCs/>
        </w:rPr>
        <w:t>Desjardins</w:t>
      </w:r>
      <w:r w:rsidRPr="00193C27">
        <w:rPr>
          <w:b/>
          <w:bCs/>
        </w:rPr>
        <w:t xml:space="preserve"> et appuyées par madame Lemieux</w:t>
      </w:r>
      <w:r w:rsidR="00EF06B8">
        <w:rPr>
          <w:b/>
          <w:bCs/>
        </w:rPr>
        <w:t>.</w:t>
      </w:r>
    </w:p>
    <w:p w14:paraId="77648E51" w14:textId="6E906154" w:rsidR="00452CA0" w:rsidRPr="00193C27" w:rsidRDefault="00452CA0" w:rsidP="00EF06B8">
      <w:pPr>
        <w:spacing w:after="0"/>
        <w:rPr>
          <w:b/>
          <w:bCs/>
        </w:rPr>
      </w:pPr>
      <w:r w:rsidRPr="7B1A3239">
        <w:rPr>
          <w:b/>
          <w:bCs/>
        </w:rPr>
        <w:t>Adoption CÉ-2</w:t>
      </w:r>
      <w:r w:rsidR="63877118" w:rsidRPr="7B1A3239">
        <w:rPr>
          <w:b/>
          <w:bCs/>
        </w:rPr>
        <w:t>4-25-54</w:t>
      </w:r>
    </w:p>
    <w:p w14:paraId="665311A2" w14:textId="77777777" w:rsidR="00811524" w:rsidRDefault="00811524"/>
    <w:p w14:paraId="5770AB35" w14:textId="6E4F5BE3" w:rsidR="00811524" w:rsidRPr="00791144" w:rsidRDefault="00811524" w:rsidP="0079114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791144">
        <w:rPr>
          <w:b/>
          <w:bCs/>
          <w:sz w:val="24"/>
          <w:szCs w:val="24"/>
        </w:rPr>
        <w:t>Levée de l’assemblée</w:t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</w:r>
      <w:r w:rsidR="00EF06B8">
        <w:rPr>
          <w:b/>
          <w:bCs/>
          <w:sz w:val="24"/>
          <w:szCs w:val="24"/>
        </w:rPr>
        <w:tab/>
        <w:t>Adoption</w:t>
      </w:r>
    </w:p>
    <w:p w14:paraId="2D4E10D5" w14:textId="6FC7C51E" w:rsidR="00811524" w:rsidRPr="00EF06B8" w:rsidRDefault="00791144">
      <w:pPr>
        <w:rPr>
          <w:b/>
          <w:bCs/>
        </w:rPr>
      </w:pPr>
      <w:r w:rsidRPr="00EF06B8">
        <w:rPr>
          <w:b/>
          <w:bCs/>
        </w:rPr>
        <w:t>La levée de l’assemblée est proposée par m</w:t>
      </w:r>
      <w:r w:rsidR="00811524" w:rsidRPr="00EF06B8">
        <w:rPr>
          <w:b/>
          <w:bCs/>
        </w:rPr>
        <w:t>adame Quesnel et</w:t>
      </w:r>
      <w:r w:rsidRPr="00EF06B8">
        <w:rPr>
          <w:b/>
          <w:bCs/>
        </w:rPr>
        <w:t xml:space="preserve"> appuyé par</w:t>
      </w:r>
      <w:r w:rsidR="00811524" w:rsidRPr="00EF06B8">
        <w:rPr>
          <w:b/>
          <w:bCs/>
        </w:rPr>
        <w:t xml:space="preserve"> monsieur Grignon</w:t>
      </w:r>
      <w:r w:rsidR="00EF06B8">
        <w:rPr>
          <w:b/>
          <w:bCs/>
        </w:rPr>
        <w:t>.</w:t>
      </w:r>
    </w:p>
    <w:p w14:paraId="11B14542" w14:textId="77777777" w:rsidR="00EF06B8" w:rsidRDefault="00791144" w:rsidP="00EF06B8">
      <w:pPr>
        <w:spacing w:after="0"/>
      </w:pPr>
      <w:r>
        <w:t>L’assemblée est levée à 18</w:t>
      </w:r>
      <w:r w:rsidR="00EF06B8">
        <w:t xml:space="preserve"> </w:t>
      </w:r>
      <w:r>
        <w:t>h</w:t>
      </w:r>
      <w:r w:rsidR="00EF06B8">
        <w:t xml:space="preserve"> </w:t>
      </w:r>
      <w:r>
        <w:t>19</w:t>
      </w:r>
      <w:r w:rsidR="00EF06B8">
        <w:t>.</w:t>
      </w:r>
    </w:p>
    <w:p w14:paraId="0B594F6E" w14:textId="06C0D836" w:rsidR="00EF06B8" w:rsidRPr="00EF06B8" w:rsidRDefault="00EF06B8" w:rsidP="7B1A3239">
      <w:pPr>
        <w:spacing w:after="0"/>
        <w:rPr>
          <w:b/>
          <w:bCs/>
        </w:rPr>
      </w:pPr>
      <w:r w:rsidRPr="7B1A3239">
        <w:rPr>
          <w:b/>
          <w:bCs/>
        </w:rPr>
        <w:t>Adoption CÉ-24</w:t>
      </w:r>
      <w:r w:rsidR="69CD9908" w:rsidRPr="7B1A3239">
        <w:rPr>
          <w:b/>
          <w:bCs/>
        </w:rPr>
        <w:t>-25-55</w:t>
      </w:r>
    </w:p>
    <w:sectPr w:rsidR="00EF06B8" w:rsidRPr="00EF06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35EA"/>
    <w:multiLevelType w:val="multilevel"/>
    <w:tmpl w:val="30B27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973637"/>
    <w:multiLevelType w:val="hybridMultilevel"/>
    <w:tmpl w:val="FA1C965A"/>
    <w:lvl w:ilvl="0" w:tplc="31EC9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386424">
    <w:abstractNumId w:val="1"/>
  </w:num>
  <w:num w:numId="2" w16cid:durableId="154417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E0"/>
    <w:rsid w:val="0008015C"/>
    <w:rsid w:val="00193C27"/>
    <w:rsid w:val="00235964"/>
    <w:rsid w:val="00265BC4"/>
    <w:rsid w:val="0033785C"/>
    <w:rsid w:val="003D4BA3"/>
    <w:rsid w:val="00452CA0"/>
    <w:rsid w:val="004568CE"/>
    <w:rsid w:val="005A403B"/>
    <w:rsid w:val="006A23A6"/>
    <w:rsid w:val="00791144"/>
    <w:rsid w:val="007A242B"/>
    <w:rsid w:val="00811524"/>
    <w:rsid w:val="00842241"/>
    <w:rsid w:val="008C19E1"/>
    <w:rsid w:val="008F6CFA"/>
    <w:rsid w:val="00A97265"/>
    <w:rsid w:val="00B67BE0"/>
    <w:rsid w:val="00D476CC"/>
    <w:rsid w:val="00E10C8F"/>
    <w:rsid w:val="00EF06B8"/>
    <w:rsid w:val="0B172654"/>
    <w:rsid w:val="2CF262A8"/>
    <w:rsid w:val="403B6A3F"/>
    <w:rsid w:val="63877118"/>
    <w:rsid w:val="69CD9908"/>
    <w:rsid w:val="6E76DD0D"/>
    <w:rsid w:val="728C4AF3"/>
    <w:rsid w:val="7B1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6198"/>
  <w15:chartTrackingRefBased/>
  <w15:docId w15:val="{B7ED76C2-3FCA-4D76-8D0F-D2CF530B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7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7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7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7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7B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7B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7B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7B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7B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7B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7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7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7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7B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7B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7B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B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7BE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97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eb1e6-d7c5-4260-b87d-2a48b8ed5525">
      <Terms xmlns="http://schemas.microsoft.com/office/infopath/2007/PartnerControls"/>
    </lcf76f155ced4ddcb4097134ff3c332f>
    <TaxCatchAll xmlns="5e331068-c965-4f6b-8547-41e7818fd1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9FBAA83873B40AD0F477B3BD41C49" ma:contentTypeVersion="17" ma:contentTypeDescription="Crée un document." ma:contentTypeScope="" ma:versionID="c42bd9160bad61a2d2513a62a6950fdf">
  <xsd:schema xmlns:xsd="http://www.w3.org/2001/XMLSchema" xmlns:xs="http://www.w3.org/2001/XMLSchema" xmlns:p="http://schemas.microsoft.com/office/2006/metadata/properties" xmlns:ns2="234eb1e6-d7c5-4260-b87d-2a48b8ed5525" xmlns:ns3="5e331068-c965-4f6b-8547-41e7818fd101" targetNamespace="http://schemas.microsoft.com/office/2006/metadata/properties" ma:root="true" ma:fieldsID="0cc1d7db8180e4160e939c5391b51790" ns2:_="" ns3:_="">
    <xsd:import namespace="234eb1e6-d7c5-4260-b87d-2a48b8ed5525"/>
    <xsd:import namespace="5e331068-c965-4f6b-8547-41e7818fd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eb1e6-d7c5-4260-b87d-2a48b8ed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31068-c965-4f6b-8547-41e7818fd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0f77e7-35ee-4900-b9d4-318d61249906}" ma:internalName="TaxCatchAll" ma:showField="CatchAllData" ma:web="5e331068-c965-4f6b-8547-41e7818fd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262B6-E630-40F2-ABB0-D0B67213A36E}">
  <ds:schemaRefs>
    <ds:schemaRef ds:uri="http://schemas.microsoft.com/office/2006/metadata/properties"/>
    <ds:schemaRef ds:uri="http://schemas.microsoft.com/office/infopath/2007/PartnerControls"/>
    <ds:schemaRef ds:uri="234eb1e6-d7c5-4260-b87d-2a48b8ed5525"/>
    <ds:schemaRef ds:uri="5e331068-c965-4f6b-8547-41e7818fd101"/>
  </ds:schemaRefs>
</ds:datastoreItem>
</file>

<file path=customXml/itemProps2.xml><?xml version="1.0" encoding="utf-8"?>
<ds:datastoreItem xmlns:ds="http://schemas.openxmlformats.org/officeDocument/2006/customXml" ds:itemID="{1E53C24C-16D1-4EA6-ADC8-F553712E0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eb1e6-d7c5-4260-b87d-2a48b8ed5525"/>
    <ds:schemaRef ds:uri="5e331068-c965-4f6b-8547-41e7818fd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1562C-CEF8-4047-B934-1B2529501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Lavoie Morin</dc:creator>
  <cp:keywords/>
  <dc:description/>
  <cp:lastModifiedBy>Yoko Gélinas</cp:lastModifiedBy>
  <cp:revision>7</cp:revision>
  <dcterms:created xsi:type="dcterms:W3CDTF">2025-10-01T19:27:00Z</dcterms:created>
  <dcterms:modified xsi:type="dcterms:W3CDTF">2025-11-03T15:04:00Z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0x0101006849FBAA83873B40AD0F477B3BD41C49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2025-10-01T19:27:19Z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0684d8ba-bd8a-4bf2-89ee-502c60324ef4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SIP_Label_e256d882-c11f-4ba7-9f2f-603760ea0248_Tag">
    <vt:lpwstr>10, 3, 0, 2</vt:lpwstr>
  </property>
  <property fmtid="{D5CDD505-2E9C-101B-9397-08002B2CF9AE}" pid="11" name="MediaServiceImageTags">
    <vt:lpwstr/>
  </property>
</Properties>
</file>